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1DF94" w14:textId="77777777" w:rsidR="00815D50" w:rsidRPr="0058267A" w:rsidRDefault="00815D50" w:rsidP="00815D50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</w:rPr>
      </w:pPr>
    </w:p>
    <w:p w14:paraId="1A830177" w14:textId="2156B541" w:rsidR="0058267A" w:rsidRPr="0058267A" w:rsidRDefault="0058267A" w:rsidP="0058267A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  <w:lang w:val="en-US"/>
        </w:rPr>
      </w:pPr>
      <w:r w:rsidRPr="0058267A">
        <w:rPr>
          <w:rFonts w:ascii="Arial" w:hAnsi="Arial" w:cs="Arial"/>
          <w:sz w:val="20"/>
          <w:szCs w:val="20"/>
          <w:lang w:val="en-US"/>
        </w:rPr>
        <w:t xml:space="preserve">Press release dated </w:t>
      </w:r>
      <w:r w:rsidR="00A44CAF">
        <w:rPr>
          <w:rFonts w:ascii="Arial" w:hAnsi="Arial" w:cs="Arial"/>
          <w:sz w:val="20"/>
          <w:szCs w:val="20"/>
          <w:lang w:val="en-US"/>
        </w:rPr>
        <w:t>August</w:t>
      </w:r>
      <w:r w:rsidRPr="0058267A">
        <w:rPr>
          <w:rFonts w:ascii="Arial" w:hAnsi="Arial" w:cs="Arial"/>
          <w:sz w:val="20"/>
          <w:szCs w:val="20"/>
          <w:lang w:val="en-US"/>
        </w:rPr>
        <w:t xml:space="preserve"> 11, 2025</w:t>
      </w:r>
    </w:p>
    <w:p w14:paraId="2EDBE136" w14:textId="77777777" w:rsidR="0058267A" w:rsidRPr="0058267A" w:rsidRDefault="0058267A" w:rsidP="0058267A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  <w:lang w:val="en-US"/>
        </w:rPr>
      </w:pPr>
    </w:p>
    <w:p w14:paraId="70AFF120" w14:textId="77777777" w:rsidR="00EB1752" w:rsidRDefault="0058267A" w:rsidP="00EB1752">
      <w:pPr>
        <w:suppressLineNumbers/>
        <w:spacing w:line="336" w:lineRule="auto"/>
        <w:ind w:left="142"/>
        <w:jc w:val="both"/>
        <w:rPr>
          <w:rFonts w:ascii="Arial" w:hAnsi="Arial" w:cs="Arial"/>
          <w:b/>
          <w:sz w:val="36"/>
          <w:szCs w:val="36"/>
          <w:lang w:val="en-US"/>
        </w:rPr>
      </w:pPr>
      <w:r w:rsidRPr="00EB1752">
        <w:rPr>
          <w:rFonts w:ascii="Arial" w:hAnsi="Arial" w:cs="Arial"/>
          <w:b/>
          <w:sz w:val="20"/>
          <w:szCs w:val="20"/>
          <w:lang w:val="en-US"/>
        </w:rPr>
        <w:t>INDEX-WERKE at EMO 2025 in Hall 17, Booth C02</w:t>
      </w:r>
      <w:r w:rsidR="00EB1752">
        <w:rPr>
          <w:rFonts w:ascii="Arial" w:hAnsi="Arial" w:cs="Arial"/>
          <w:b/>
          <w:sz w:val="20"/>
          <w:szCs w:val="20"/>
          <w:lang w:val="en-US"/>
        </w:rPr>
        <w:t xml:space="preserve"> </w:t>
      </w:r>
    </w:p>
    <w:p w14:paraId="0B9CB78D" w14:textId="630FD01E" w:rsidR="0058267A" w:rsidRPr="00EB1752" w:rsidRDefault="0058267A" w:rsidP="00EB1752">
      <w:pPr>
        <w:suppressLineNumbers/>
        <w:spacing w:line="336" w:lineRule="auto"/>
        <w:ind w:left="142"/>
        <w:jc w:val="both"/>
        <w:rPr>
          <w:rFonts w:ascii="Arial" w:hAnsi="Arial" w:cs="Arial"/>
          <w:b/>
          <w:sz w:val="36"/>
          <w:szCs w:val="36"/>
          <w:lang w:val="en-US"/>
        </w:rPr>
      </w:pPr>
      <w:r w:rsidRPr="00EB1752">
        <w:rPr>
          <w:rFonts w:ascii="Arial" w:hAnsi="Arial" w:cs="Arial"/>
          <w:b/>
          <w:sz w:val="36"/>
          <w:szCs w:val="36"/>
          <w:lang w:val="en-US"/>
        </w:rPr>
        <w:t>Highlights in turning technology</w:t>
      </w:r>
    </w:p>
    <w:p w14:paraId="5C63DD58" w14:textId="77777777" w:rsidR="00EB1752" w:rsidRPr="0058267A" w:rsidRDefault="00EB1752" w:rsidP="00EB1752">
      <w:pPr>
        <w:suppressLineNumbers/>
        <w:spacing w:line="336" w:lineRule="auto"/>
        <w:ind w:left="142"/>
        <w:jc w:val="both"/>
        <w:rPr>
          <w:rFonts w:ascii="Arial" w:hAnsi="Arial" w:cs="Arial"/>
          <w:sz w:val="20"/>
          <w:szCs w:val="20"/>
          <w:lang w:val="en-US"/>
        </w:rPr>
      </w:pPr>
    </w:p>
    <w:p w14:paraId="163A53F9" w14:textId="675F8C6B" w:rsidR="0058267A" w:rsidRPr="0058267A" w:rsidRDefault="0058267A" w:rsidP="00EB1752">
      <w:pPr>
        <w:suppressLineNumbers/>
        <w:spacing w:line="336" w:lineRule="auto"/>
        <w:ind w:left="142"/>
        <w:jc w:val="both"/>
        <w:rPr>
          <w:rFonts w:ascii="Arial" w:hAnsi="Arial" w:cs="Arial"/>
          <w:sz w:val="20"/>
          <w:szCs w:val="20"/>
          <w:lang w:val="en-US"/>
        </w:rPr>
      </w:pPr>
      <w:proofErr w:type="gramStart"/>
      <w:r w:rsidRPr="00EB1752">
        <w:rPr>
          <w:rFonts w:ascii="Arial" w:hAnsi="Arial" w:cs="Arial"/>
          <w:b/>
          <w:sz w:val="20"/>
          <w:szCs w:val="20"/>
          <w:lang w:val="en-US"/>
        </w:rPr>
        <w:t>Anyone visiting EMO 2025 in Hanover from September 22 to 26 should not</w:t>
      </w:r>
      <w:proofErr w:type="gramEnd"/>
      <w:r w:rsidRPr="00EB1752">
        <w:rPr>
          <w:rFonts w:ascii="Arial" w:hAnsi="Arial" w:cs="Arial"/>
          <w:b/>
          <w:sz w:val="20"/>
          <w:szCs w:val="20"/>
          <w:lang w:val="en-US"/>
        </w:rPr>
        <w:t xml:space="preserve"> miss the INDEX booth C02 in Hall 17. The INDEX and TRAUB machine innovations and au</w:t>
      </w:r>
      <w:r w:rsidR="00EB1752">
        <w:rPr>
          <w:rFonts w:ascii="Arial" w:hAnsi="Arial" w:cs="Arial"/>
          <w:b/>
          <w:sz w:val="20"/>
          <w:szCs w:val="20"/>
          <w:lang w:val="en-US"/>
        </w:rPr>
        <w:t xml:space="preserve">tomation solutions </w:t>
      </w:r>
      <w:r w:rsidRPr="00EB1752">
        <w:rPr>
          <w:rFonts w:ascii="Arial" w:hAnsi="Arial" w:cs="Arial"/>
          <w:b/>
          <w:sz w:val="20"/>
          <w:szCs w:val="20"/>
          <w:lang w:val="en-US"/>
        </w:rPr>
        <w:t>promise high production efficiency, ensuring competitiveness even in difficult times</w:t>
      </w:r>
      <w:r w:rsidRPr="0058267A">
        <w:rPr>
          <w:rFonts w:ascii="Arial" w:hAnsi="Arial" w:cs="Arial"/>
          <w:sz w:val="20"/>
          <w:szCs w:val="20"/>
          <w:lang w:val="en-US"/>
        </w:rPr>
        <w:t>.</w:t>
      </w:r>
    </w:p>
    <w:p w14:paraId="310187C0" w14:textId="77777777" w:rsidR="00EB1752" w:rsidRDefault="00EB1752" w:rsidP="00EB1752">
      <w:pPr>
        <w:suppressLineNumbers/>
        <w:spacing w:line="336" w:lineRule="auto"/>
        <w:ind w:left="142"/>
        <w:jc w:val="both"/>
        <w:rPr>
          <w:rFonts w:ascii="Arial" w:hAnsi="Arial" w:cs="Arial"/>
          <w:sz w:val="20"/>
          <w:szCs w:val="20"/>
          <w:lang w:val="en-US"/>
        </w:rPr>
      </w:pPr>
    </w:p>
    <w:p w14:paraId="56B43054" w14:textId="25A8E7BA" w:rsidR="0058267A" w:rsidRDefault="0058267A" w:rsidP="00EB1752">
      <w:pPr>
        <w:suppressLineNumbers/>
        <w:spacing w:line="336" w:lineRule="auto"/>
        <w:ind w:left="142"/>
        <w:jc w:val="both"/>
        <w:rPr>
          <w:rFonts w:ascii="Arial" w:hAnsi="Arial" w:cs="Arial"/>
          <w:sz w:val="20"/>
          <w:szCs w:val="20"/>
          <w:lang w:val="en-US"/>
        </w:rPr>
      </w:pPr>
      <w:r w:rsidRPr="0058267A">
        <w:rPr>
          <w:rFonts w:ascii="Arial" w:hAnsi="Arial" w:cs="Arial"/>
          <w:sz w:val="20"/>
          <w:szCs w:val="20"/>
          <w:lang w:val="en-US"/>
        </w:rPr>
        <w:t xml:space="preserve">Among the machine highlights the TRAUB TNK40 </w:t>
      </w:r>
      <w:proofErr w:type="gramStart"/>
      <w:r w:rsidRPr="0058267A">
        <w:rPr>
          <w:rFonts w:ascii="Arial" w:hAnsi="Arial" w:cs="Arial"/>
          <w:sz w:val="20"/>
          <w:szCs w:val="20"/>
          <w:lang w:val="en-US"/>
        </w:rPr>
        <w:t>production turning</w:t>
      </w:r>
      <w:proofErr w:type="gramEnd"/>
      <w:r w:rsidRPr="0058267A">
        <w:rPr>
          <w:rFonts w:ascii="Arial" w:hAnsi="Arial" w:cs="Arial"/>
          <w:sz w:val="20"/>
          <w:szCs w:val="20"/>
          <w:lang w:val="en-US"/>
        </w:rPr>
        <w:t xml:space="preserve"> machine, a pure short-turning machine developed on the basis of the TRAUB TNL32 compact </w:t>
      </w:r>
      <w:proofErr w:type="spellStart"/>
      <w:r w:rsidR="00EB1752">
        <w:rPr>
          <w:rFonts w:ascii="Arial" w:hAnsi="Arial" w:cs="Arial"/>
          <w:sz w:val="20"/>
          <w:szCs w:val="20"/>
          <w:lang w:val="en-US"/>
        </w:rPr>
        <w:t>swisstype</w:t>
      </w:r>
      <w:proofErr w:type="spellEnd"/>
      <w:r w:rsidRPr="0058267A">
        <w:rPr>
          <w:rFonts w:ascii="Arial" w:hAnsi="Arial" w:cs="Arial"/>
          <w:sz w:val="20"/>
          <w:szCs w:val="20"/>
          <w:lang w:val="en-US"/>
        </w:rPr>
        <w:t xml:space="preserve"> turning machine. Instead of the </w:t>
      </w:r>
      <w:r w:rsidR="00EB1752">
        <w:rPr>
          <w:rFonts w:ascii="Arial" w:hAnsi="Arial" w:cs="Arial"/>
          <w:sz w:val="20"/>
          <w:szCs w:val="20"/>
          <w:lang w:val="en-US"/>
        </w:rPr>
        <w:t>sliding</w:t>
      </w:r>
      <w:r w:rsidRPr="0058267A">
        <w:rPr>
          <w:rFonts w:ascii="Arial" w:hAnsi="Arial" w:cs="Arial"/>
          <w:sz w:val="20"/>
          <w:szCs w:val="20"/>
          <w:lang w:val="en-US"/>
        </w:rPr>
        <w:t xml:space="preserve"> headstock for </w:t>
      </w:r>
      <w:proofErr w:type="spellStart"/>
      <w:r w:rsidR="00EB1752">
        <w:rPr>
          <w:rFonts w:ascii="Arial" w:hAnsi="Arial" w:cs="Arial"/>
          <w:sz w:val="20"/>
          <w:szCs w:val="20"/>
          <w:lang w:val="en-US"/>
        </w:rPr>
        <w:t>swisstype</w:t>
      </w:r>
      <w:proofErr w:type="spellEnd"/>
      <w:r w:rsidRPr="0058267A">
        <w:rPr>
          <w:rFonts w:ascii="Arial" w:hAnsi="Arial" w:cs="Arial"/>
          <w:sz w:val="20"/>
          <w:szCs w:val="20"/>
          <w:lang w:val="en-US"/>
        </w:rPr>
        <w:t xml:space="preserve"> turning, the TNK40 has a fixed headstock with a</w:t>
      </w:r>
      <w:r w:rsidR="00EB1752">
        <w:rPr>
          <w:rFonts w:ascii="Arial" w:hAnsi="Arial" w:cs="Arial"/>
          <w:sz w:val="20"/>
          <w:szCs w:val="20"/>
          <w:lang w:val="en-US"/>
        </w:rPr>
        <w:t xml:space="preserve"> spindle diameter</w:t>
      </w:r>
      <w:r w:rsidRPr="0058267A">
        <w:rPr>
          <w:rFonts w:ascii="Arial" w:hAnsi="Arial" w:cs="Arial"/>
          <w:sz w:val="20"/>
          <w:szCs w:val="20"/>
          <w:lang w:val="en-US"/>
        </w:rPr>
        <w:t xml:space="preserve"> </w:t>
      </w:r>
      <w:r w:rsidR="00EB1752">
        <w:rPr>
          <w:rFonts w:ascii="Arial" w:hAnsi="Arial" w:cs="Arial"/>
          <w:sz w:val="20"/>
          <w:szCs w:val="20"/>
          <w:lang w:val="en-US"/>
        </w:rPr>
        <w:t>of 40 mm</w:t>
      </w:r>
      <w:r w:rsidRPr="0058267A">
        <w:rPr>
          <w:rFonts w:ascii="Arial" w:hAnsi="Arial" w:cs="Arial"/>
          <w:sz w:val="20"/>
          <w:szCs w:val="20"/>
          <w:lang w:val="en-US"/>
        </w:rPr>
        <w:t xml:space="preserve">. Thanks to the low-vibration and simple bar feed (e.g. via a short loader), the machine achieves higher overall rigidity than the </w:t>
      </w:r>
      <w:proofErr w:type="spellStart"/>
      <w:r w:rsidR="00EB1752">
        <w:rPr>
          <w:rFonts w:ascii="Arial" w:hAnsi="Arial" w:cs="Arial"/>
          <w:sz w:val="20"/>
          <w:szCs w:val="20"/>
          <w:lang w:val="en-US"/>
        </w:rPr>
        <w:t>swisstype</w:t>
      </w:r>
      <w:proofErr w:type="spellEnd"/>
      <w:r w:rsidR="00EB1752">
        <w:rPr>
          <w:rFonts w:ascii="Arial" w:hAnsi="Arial" w:cs="Arial"/>
          <w:sz w:val="20"/>
          <w:szCs w:val="20"/>
          <w:lang w:val="en-US"/>
        </w:rPr>
        <w:t xml:space="preserve"> tu</w:t>
      </w:r>
      <w:r w:rsidRPr="0058267A">
        <w:rPr>
          <w:rFonts w:ascii="Arial" w:hAnsi="Arial" w:cs="Arial"/>
          <w:sz w:val="20"/>
          <w:szCs w:val="20"/>
          <w:lang w:val="en-US"/>
        </w:rPr>
        <w:t>rning version, which is reflected in increased dynamics and component quality.</w:t>
      </w:r>
    </w:p>
    <w:p w14:paraId="5BCE9F87" w14:textId="77777777" w:rsidR="00EB1752" w:rsidRPr="0058267A" w:rsidRDefault="00EB1752" w:rsidP="00EB1752">
      <w:pPr>
        <w:suppressLineNumbers/>
        <w:spacing w:line="336" w:lineRule="auto"/>
        <w:ind w:left="142"/>
        <w:jc w:val="both"/>
        <w:rPr>
          <w:rFonts w:ascii="Arial" w:hAnsi="Arial" w:cs="Arial"/>
          <w:sz w:val="20"/>
          <w:szCs w:val="20"/>
          <w:lang w:val="en-US"/>
        </w:rPr>
      </w:pPr>
    </w:p>
    <w:p w14:paraId="59AEDB2F" w14:textId="107C2123" w:rsidR="0058267A" w:rsidRPr="0058267A" w:rsidRDefault="0058267A" w:rsidP="00EB1752">
      <w:pPr>
        <w:suppressLineNumbers/>
        <w:spacing w:line="336" w:lineRule="auto"/>
        <w:ind w:left="142"/>
        <w:jc w:val="both"/>
        <w:rPr>
          <w:rFonts w:ascii="Arial" w:hAnsi="Arial" w:cs="Arial"/>
          <w:sz w:val="20"/>
          <w:szCs w:val="20"/>
          <w:lang w:val="en-US"/>
        </w:rPr>
      </w:pPr>
      <w:r w:rsidRPr="0058267A">
        <w:rPr>
          <w:rFonts w:ascii="Arial" w:hAnsi="Arial" w:cs="Arial"/>
          <w:sz w:val="20"/>
          <w:szCs w:val="20"/>
          <w:lang w:val="en-US"/>
        </w:rPr>
        <w:t xml:space="preserve">Another new addition is the </w:t>
      </w:r>
      <w:r w:rsidR="00EB1752">
        <w:rPr>
          <w:rFonts w:ascii="Arial" w:hAnsi="Arial" w:cs="Arial"/>
          <w:sz w:val="20"/>
          <w:szCs w:val="20"/>
          <w:lang w:val="en-US"/>
        </w:rPr>
        <w:t xml:space="preserve">TRAUB </w:t>
      </w:r>
      <w:r w:rsidRPr="0058267A">
        <w:rPr>
          <w:rFonts w:ascii="Arial" w:hAnsi="Arial" w:cs="Arial"/>
          <w:sz w:val="20"/>
          <w:szCs w:val="20"/>
          <w:lang w:val="en-US"/>
        </w:rPr>
        <w:t xml:space="preserve">TNL12 lean </w:t>
      </w:r>
      <w:proofErr w:type="spellStart"/>
      <w:r w:rsidR="00EB1752">
        <w:rPr>
          <w:rFonts w:ascii="Arial" w:hAnsi="Arial" w:cs="Arial"/>
          <w:sz w:val="20"/>
          <w:szCs w:val="20"/>
          <w:lang w:val="en-US"/>
        </w:rPr>
        <w:t>swisstype</w:t>
      </w:r>
      <w:proofErr w:type="spellEnd"/>
      <w:r w:rsidR="00EB1752">
        <w:rPr>
          <w:rFonts w:ascii="Arial" w:hAnsi="Arial" w:cs="Arial"/>
          <w:sz w:val="20"/>
          <w:szCs w:val="20"/>
          <w:lang w:val="en-US"/>
        </w:rPr>
        <w:t xml:space="preserve"> </w:t>
      </w:r>
      <w:r w:rsidRPr="0058267A">
        <w:rPr>
          <w:rFonts w:ascii="Arial" w:hAnsi="Arial" w:cs="Arial"/>
          <w:sz w:val="20"/>
          <w:szCs w:val="20"/>
          <w:lang w:val="en-US"/>
        </w:rPr>
        <w:t xml:space="preserve">turning machine. This cost-effective entry-level model </w:t>
      </w:r>
      <w:proofErr w:type="gramStart"/>
      <w:r w:rsidRPr="0058267A">
        <w:rPr>
          <w:rFonts w:ascii="Arial" w:hAnsi="Arial" w:cs="Arial"/>
          <w:sz w:val="20"/>
          <w:szCs w:val="20"/>
          <w:lang w:val="en-US"/>
        </w:rPr>
        <w:t>is configured</w:t>
      </w:r>
      <w:proofErr w:type="gramEnd"/>
      <w:r w:rsidRPr="0058267A">
        <w:rPr>
          <w:rFonts w:ascii="Arial" w:hAnsi="Arial" w:cs="Arial"/>
          <w:sz w:val="20"/>
          <w:szCs w:val="20"/>
          <w:lang w:val="en-US"/>
        </w:rPr>
        <w:t xml:space="preserve"> with only one turret and one rear unit. The driven guide bush is adjustable but not programmable. Optional extensions are of course still possible.</w:t>
      </w:r>
    </w:p>
    <w:p w14:paraId="2A000CE3" w14:textId="77777777" w:rsidR="00EB1752" w:rsidRDefault="00EB1752" w:rsidP="00EB1752">
      <w:pPr>
        <w:suppressLineNumbers/>
        <w:spacing w:line="336" w:lineRule="auto"/>
        <w:ind w:left="142"/>
        <w:jc w:val="both"/>
        <w:rPr>
          <w:rFonts w:ascii="Arial" w:hAnsi="Arial" w:cs="Arial"/>
          <w:sz w:val="20"/>
          <w:szCs w:val="20"/>
          <w:lang w:val="en-US"/>
        </w:rPr>
      </w:pPr>
    </w:p>
    <w:p w14:paraId="75883EF4" w14:textId="7CC8EA98" w:rsidR="00EB1752" w:rsidRDefault="00EB1752" w:rsidP="00EB1752">
      <w:pPr>
        <w:suppressLineNumbers/>
        <w:spacing w:line="336" w:lineRule="auto"/>
        <w:ind w:left="142"/>
        <w:jc w:val="both"/>
        <w:rPr>
          <w:rFonts w:ascii="Arial" w:hAnsi="Arial" w:cs="Arial"/>
          <w:sz w:val="20"/>
          <w:szCs w:val="20"/>
          <w:lang w:val="en-US"/>
        </w:rPr>
      </w:pPr>
      <w:r w:rsidRPr="00EB1752">
        <w:rPr>
          <w:rFonts w:ascii="Arial" w:hAnsi="Arial" w:cs="Arial"/>
          <w:sz w:val="20"/>
          <w:szCs w:val="20"/>
          <w:lang w:val="en-US"/>
        </w:rPr>
        <w:t>Complete machining and automation are setting a trend across all industries. INDEX demonstrates what a practical solution can look like using the example of the INDEX G200.2 and G320 turn</w:t>
      </w:r>
      <w:r>
        <w:rPr>
          <w:rFonts w:ascii="Arial" w:hAnsi="Arial" w:cs="Arial"/>
          <w:sz w:val="20"/>
          <w:szCs w:val="20"/>
          <w:lang w:val="en-US"/>
        </w:rPr>
        <w:t>-</w:t>
      </w:r>
      <w:r w:rsidRPr="00EB1752">
        <w:rPr>
          <w:rFonts w:ascii="Arial" w:hAnsi="Arial" w:cs="Arial"/>
          <w:sz w:val="20"/>
          <w:szCs w:val="20"/>
          <w:lang w:val="en-US"/>
        </w:rPr>
        <w:t xml:space="preserve">mill centers with the </w:t>
      </w:r>
      <w:proofErr w:type="spellStart"/>
      <w:r w:rsidRPr="00EB1752">
        <w:rPr>
          <w:rFonts w:ascii="Arial" w:hAnsi="Arial" w:cs="Arial"/>
          <w:sz w:val="20"/>
          <w:szCs w:val="20"/>
          <w:lang w:val="en-US"/>
        </w:rPr>
        <w:t>iXcenter</w:t>
      </w:r>
      <w:proofErr w:type="spellEnd"/>
      <w:r w:rsidRPr="00EB1752">
        <w:rPr>
          <w:rFonts w:ascii="Arial" w:hAnsi="Arial" w:cs="Arial"/>
          <w:sz w:val="20"/>
          <w:szCs w:val="20"/>
          <w:lang w:val="en-US"/>
        </w:rPr>
        <w:t xml:space="preserve"> robot cell.</w:t>
      </w:r>
    </w:p>
    <w:p w14:paraId="42DCC9CA" w14:textId="77777777" w:rsidR="00EB1752" w:rsidRPr="00EB1752" w:rsidRDefault="00EB1752" w:rsidP="00EB1752">
      <w:pPr>
        <w:suppressLineNumbers/>
        <w:spacing w:line="336" w:lineRule="auto"/>
        <w:ind w:left="142"/>
        <w:jc w:val="both"/>
        <w:rPr>
          <w:rFonts w:ascii="Arial" w:hAnsi="Arial" w:cs="Arial"/>
          <w:sz w:val="20"/>
          <w:szCs w:val="20"/>
          <w:lang w:val="en-US"/>
        </w:rPr>
      </w:pPr>
    </w:p>
    <w:p w14:paraId="06E40EE8" w14:textId="76066184" w:rsidR="00EB1752" w:rsidRPr="00EB1752" w:rsidRDefault="00EB1752" w:rsidP="00EB1752">
      <w:pPr>
        <w:suppressLineNumbers/>
        <w:spacing w:line="336" w:lineRule="auto"/>
        <w:ind w:left="142"/>
        <w:jc w:val="both"/>
        <w:rPr>
          <w:rFonts w:ascii="Arial" w:hAnsi="Arial" w:cs="Arial"/>
          <w:sz w:val="20"/>
          <w:szCs w:val="20"/>
          <w:lang w:val="en-US"/>
        </w:rPr>
      </w:pPr>
      <w:r w:rsidRPr="00EB1752">
        <w:rPr>
          <w:rFonts w:ascii="Arial" w:hAnsi="Arial" w:cs="Arial"/>
          <w:sz w:val="20"/>
          <w:szCs w:val="20"/>
          <w:lang w:val="en-US"/>
        </w:rPr>
        <w:t xml:space="preserve">One technological innovation is High Dynamic Turning, which INDEX has further developed into HDT 2.0. In this process, the setting angle of a turning tool </w:t>
      </w:r>
      <w:proofErr w:type="gramStart"/>
      <w:r w:rsidRPr="00EB1752">
        <w:rPr>
          <w:rFonts w:ascii="Arial" w:hAnsi="Arial" w:cs="Arial"/>
          <w:sz w:val="20"/>
          <w:szCs w:val="20"/>
          <w:lang w:val="en-US"/>
        </w:rPr>
        <w:t>is continuously adjusted</w:t>
      </w:r>
      <w:proofErr w:type="gramEnd"/>
      <w:r w:rsidRPr="00EB1752">
        <w:rPr>
          <w:rFonts w:ascii="Arial" w:hAnsi="Arial" w:cs="Arial"/>
          <w:sz w:val="20"/>
          <w:szCs w:val="20"/>
          <w:lang w:val="en-US"/>
        </w:rPr>
        <w:t xml:space="preserve"> using the C-axis of a motorized milling spindle. INDEX has developed a new input mask for HDT 2.0 that allows this process to </w:t>
      </w:r>
      <w:proofErr w:type="gramStart"/>
      <w:r w:rsidRPr="00EB1752">
        <w:rPr>
          <w:rFonts w:ascii="Arial" w:hAnsi="Arial" w:cs="Arial"/>
          <w:sz w:val="20"/>
          <w:szCs w:val="20"/>
          <w:lang w:val="en-US"/>
        </w:rPr>
        <w:t>be programmed</w:t>
      </w:r>
      <w:proofErr w:type="gramEnd"/>
      <w:r w:rsidRPr="00EB1752">
        <w:rPr>
          <w:rFonts w:ascii="Arial" w:hAnsi="Arial" w:cs="Arial"/>
          <w:sz w:val="20"/>
          <w:szCs w:val="20"/>
          <w:lang w:val="en-US"/>
        </w:rPr>
        <w:t xml:space="preserve"> easily and efficiently directly on the machine. This eliminates the need for numerous tool changes, as even very complex turning contours </w:t>
      </w:r>
      <w:proofErr w:type="gramStart"/>
      <w:r w:rsidRPr="00EB1752">
        <w:rPr>
          <w:rFonts w:ascii="Arial" w:hAnsi="Arial" w:cs="Arial"/>
          <w:sz w:val="20"/>
          <w:szCs w:val="20"/>
          <w:lang w:val="en-US"/>
        </w:rPr>
        <w:t>can be machined</w:t>
      </w:r>
      <w:proofErr w:type="gramEnd"/>
      <w:r w:rsidRPr="00EB1752">
        <w:rPr>
          <w:rFonts w:ascii="Arial" w:hAnsi="Arial" w:cs="Arial"/>
          <w:sz w:val="20"/>
          <w:szCs w:val="20"/>
          <w:lang w:val="en-US"/>
        </w:rPr>
        <w:t xml:space="preserve"> with just one tool. </w:t>
      </w:r>
      <w:r w:rsidR="00A44CAF">
        <w:rPr>
          <w:rFonts w:ascii="Arial" w:hAnsi="Arial" w:cs="Arial"/>
          <w:sz w:val="20"/>
          <w:szCs w:val="20"/>
          <w:lang w:val="en-US"/>
        </w:rPr>
        <w:br/>
      </w:r>
      <w:r w:rsidRPr="00EB1752">
        <w:rPr>
          <w:rFonts w:ascii="Arial" w:hAnsi="Arial" w:cs="Arial"/>
          <w:sz w:val="20"/>
          <w:szCs w:val="20"/>
          <w:lang w:val="en-US"/>
        </w:rPr>
        <w:t xml:space="preserve">INDEX is also presenting a solution that enables High Dynamic Turning on a turret and even on a multi-spindle automatic lathe. </w:t>
      </w:r>
    </w:p>
    <w:p w14:paraId="174A4DB9" w14:textId="77777777" w:rsidR="00A44CAF" w:rsidRDefault="00A44CAF" w:rsidP="00EB1752">
      <w:pPr>
        <w:suppressLineNumbers/>
        <w:spacing w:line="336" w:lineRule="auto"/>
        <w:ind w:left="142"/>
        <w:jc w:val="both"/>
        <w:rPr>
          <w:rFonts w:ascii="Arial" w:hAnsi="Arial" w:cs="Arial"/>
          <w:sz w:val="20"/>
          <w:szCs w:val="20"/>
          <w:lang w:val="en-US"/>
        </w:rPr>
      </w:pPr>
    </w:p>
    <w:p w14:paraId="761C7BEC" w14:textId="36BD4D46" w:rsidR="00EB1752" w:rsidRPr="00EB1752" w:rsidRDefault="00EB1752" w:rsidP="00EB1752">
      <w:pPr>
        <w:suppressLineNumbers/>
        <w:spacing w:line="336" w:lineRule="auto"/>
        <w:ind w:left="142"/>
        <w:jc w:val="both"/>
        <w:rPr>
          <w:rFonts w:ascii="Arial" w:hAnsi="Arial" w:cs="Arial"/>
          <w:sz w:val="20"/>
          <w:szCs w:val="20"/>
          <w:lang w:val="en-US"/>
        </w:rPr>
      </w:pPr>
      <w:r w:rsidRPr="00EB1752">
        <w:rPr>
          <w:rFonts w:ascii="Arial" w:hAnsi="Arial" w:cs="Arial"/>
          <w:sz w:val="20"/>
          <w:szCs w:val="20"/>
          <w:lang w:val="en-US"/>
        </w:rPr>
        <w:t>In addition, our experts on site will provide extensive information on all topics related to the “machining” process chain. Come and visit us!</w:t>
      </w:r>
    </w:p>
    <w:p w14:paraId="3DCAFBEE" w14:textId="77777777" w:rsidR="00EB1752" w:rsidRPr="00EB1752" w:rsidRDefault="00EB1752" w:rsidP="00EB1752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  <w:lang w:val="en-US"/>
        </w:rPr>
      </w:pPr>
    </w:p>
    <w:p w14:paraId="00B46DF0" w14:textId="77777777" w:rsidR="00A44CAF" w:rsidRPr="00F81FE4" w:rsidRDefault="00A44CAF" w:rsidP="002C056C">
      <w:pPr>
        <w:suppressLineNumbers/>
        <w:spacing w:line="336" w:lineRule="auto"/>
        <w:ind w:left="142" w:right="1843"/>
        <w:rPr>
          <w:rFonts w:ascii="Arial" w:hAnsi="Arial" w:cs="Arial"/>
          <w:b/>
          <w:sz w:val="20"/>
          <w:szCs w:val="20"/>
          <w:lang w:val="en-US"/>
        </w:rPr>
      </w:pPr>
    </w:p>
    <w:p w14:paraId="10814F6C" w14:textId="002AB027" w:rsidR="00F32C8A" w:rsidRPr="00F81FE4" w:rsidRDefault="00F32C8A" w:rsidP="002C056C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  <w:lang w:val="en-US"/>
        </w:rPr>
      </w:pPr>
      <w:proofErr w:type="spellStart"/>
      <w:r w:rsidRPr="00F81FE4">
        <w:rPr>
          <w:rFonts w:ascii="Arial" w:hAnsi="Arial" w:cs="Arial"/>
          <w:b/>
          <w:sz w:val="20"/>
          <w:szCs w:val="20"/>
          <w:lang w:val="en-US"/>
        </w:rPr>
        <w:lastRenderedPageBreak/>
        <w:t>Kontakt</w:t>
      </w:r>
      <w:proofErr w:type="spellEnd"/>
      <w:r w:rsidRPr="00F81FE4">
        <w:rPr>
          <w:rFonts w:ascii="Arial" w:hAnsi="Arial" w:cs="Arial"/>
          <w:b/>
          <w:sz w:val="20"/>
          <w:szCs w:val="20"/>
          <w:lang w:val="en-US"/>
        </w:rPr>
        <w:t>:</w:t>
      </w:r>
      <w:r w:rsidRPr="00F81FE4">
        <w:rPr>
          <w:rFonts w:ascii="Arial" w:hAnsi="Arial" w:cs="Arial"/>
          <w:sz w:val="20"/>
          <w:szCs w:val="20"/>
          <w:lang w:val="en-US"/>
        </w:rPr>
        <w:tab/>
        <w:t>INDEX-</w:t>
      </w:r>
      <w:proofErr w:type="spellStart"/>
      <w:r w:rsidRPr="00F81FE4">
        <w:rPr>
          <w:rFonts w:ascii="Arial" w:hAnsi="Arial" w:cs="Arial"/>
          <w:sz w:val="20"/>
          <w:szCs w:val="20"/>
          <w:lang w:val="en-US"/>
        </w:rPr>
        <w:t>Werke</w:t>
      </w:r>
      <w:proofErr w:type="spellEnd"/>
      <w:r w:rsidRPr="00F81FE4">
        <w:rPr>
          <w:rFonts w:ascii="Arial" w:hAnsi="Arial" w:cs="Arial"/>
          <w:sz w:val="20"/>
          <w:szCs w:val="20"/>
          <w:lang w:val="en-US"/>
        </w:rPr>
        <w:t xml:space="preserve"> GmbH &amp; Co. KG Hahn &amp;</w:t>
      </w:r>
      <w:bookmarkStart w:id="0" w:name="_GoBack"/>
      <w:bookmarkEnd w:id="0"/>
      <w:r w:rsidRPr="00F81FE4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81FE4">
        <w:rPr>
          <w:rFonts w:ascii="Arial" w:hAnsi="Arial" w:cs="Arial"/>
          <w:sz w:val="20"/>
          <w:szCs w:val="20"/>
          <w:lang w:val="en-US"/>
        </w:rPr>
        <w:t>Tessky</w:t>
      </w:r>
      <w:proofErr w:type="spellEnd"/>
    </w:p>
    <w:p w14:paraId="4BD09F00" w14:textId="77777777" w:rsidR="00F32C8A" w:rsidRPr="00F81FE4" w:rsidRDefault="00F32C8A" w:rsidP="002C056C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  <w:lang w:val="en-US"/>
        </w:rPr>
      </w:pPr>
      <w:r w:rsidRPr="00F81FE4">
        <w:rPr>
          <w:rFonts w:ascii="Arial" w:hAnsi="Arial" w:cs="Arial"/>
          <w:sz w:val="20"/>
          <w:szCs w:val="20"/>
          <w:lang w:val="en-US"/>
        </w:rPr>
        <w:t>Rainer Gondek</w:t>
      </w:r>
    </w:p>
    <w:p w14:paraId="1D70A8C1" w14:textId="3F6EF16C" w:rsidR="00F32C8A" w:rsidRPr="00B2006E" w:rsidRDefault="00A44CAF" w:rsidP="002C056C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  <w:lang w:val="en-IN"/>
        </w:rPr>
      </w:pPr>
      <w:r w:rsidRPr="00A44CAF">
        <w:rPr>
          <w:rFonts w:ascii="Arial" w:hAnsi="Arial" w:cs="Arial"/>
          <w:sz w:val="20"/>
          <w:szCs w:val="20"/>
          <w:lang w:val="en-US"/>
        </w:rPr>
        <w:t xml:space="preserve">Head of </w:t>
      </w:r>
      <w:proofErr w:type="spellStart"/>
      <w:r w:rsidR="00F32C8A" w:rsidRPr="00A44CAF">
        <w:rPr>
          <w:rFonts w:ascii="Arial" w:hAnsi="Arial" w:cs="Arial"/>
          <w:sz w:val="20"/>
          <w:szCs w:val="20"/>
          <w:lang w:val="en-US"/>
        </w:rPr>
        <w:t>Gl</w:t>
      </w:r>
      <w:r w:rsidR="00F32C8A" w:rsidRPr="00B2006E">
        <w:rPr>
          <w:rFonts w:ascii="Arial" w:hAnsi="Arial" w:cs="Arial"/>
          <w:sz w:val="20"/>
          <w:szCs w:val="20"/>
          <w:lang w:val="en-IN"/>
        </w:rPr>
        <w:t>obal</w:t>
      </w:r>
      <w:proofErr w:type="spellEnd"/>
      <w:r w:rsidR="00F32C8A" w:rsidRPr="00B2006E">
        <w:rPr>
          <w:rFonts w:ascii="Arial" w:hAnsi="Arial" w:cs="Arial"/>
          <w:sz w:val="20"/>
          <w:szCs w:val="20"/>
          <w:lang w:val="en-IN"/>
        </w:rPr>
        <w:t xml:space="preserve"> Marketing </w:t>
      </w:r>
    </w:p>
    <w:p w14:paraId="0606C138" w14:textId="77777777" w:rsidR="00F32C8A" w:rsidRPr="00F81FE4" w:rsidRDefault="00F32C8A" w:rsidP="002C056C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 w:rsidRPr="00F81FE4">
        <w:rPr>
          <w:rFonts w:ascii="Arial" w:hAnsi="Arial" w:cs="Arial"/>
          <w:sz w:val="20"/>
          <w:szCs w:val="20"/>
        </w:rPr>
        <w:t>Tel.: +49 (711) 3191-1286</w:t>
      </w:r>
    </w:p>
    <w:p w14:paraId="4C2F314C" w14:textId="4D21D063" w:rsidR="00F32C8A" w:rsidRPr="00F81FE4" w:rsidRDefault="00F81FE4" w:rsidP="002C056C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hyperlink r:id="rId8" w:history="1">
        <w:r w:rsidR="00F32C8A" w:rsidRPr="00F81FE4">
          <w:rPr>
            <w:rStyle w:val="Hyperlink"/>
            <w:rFonts w:ascii="Arial" w:hAnsi="Arial" w:cs="Arial"/>
            <w:sz w:val="20"/>
            <w:szCs w:val="20"/>
          </w:rPr>
          <w:t>rainer.gondek@index-werke.de</w:t>
        </w:r>
      </w:hyperlink>
      <w:r w:rsidR="00F32C8A" w:rsidRPr="00F81FE4">
        <w:rPr>
          <w:rFonts w:ascii="Arial" w:hAnsi="Arial" w:cs="Arial"/>
          <w:sz w:val="20"/>
          <w:szCs w:val="20"/>
        </w:rPr>
        <w:t xml:space="preserve"> </w:t>
      </w:r>
    </w:p>
    <w:p w14:paraId="2C86D5AC" w14:textId="77777777" w:rsidR="00A44CAF" w:rsidRPr="00F81FE4" w:rsidRDefault="00A44CAF" w:rsidP="00A44CAF">
      <w:pPr>
        <w:spacing w:after="200" w:line="360" w:lineRule="auto"/>
        <w:ind w:left="142"/>
        <w:rPr>
          <w:rFonts w:ascii="Arial" w:hAnsi="Arial" w:cs="Arial"/>
          <w:b/>
          <w:sz w:val="20"/>
          <w:szCs w:val="20"/>
        </w:rPr>
      </w:pPr>
    </w:p>
    <w:p w14:paraId="133F8281" w14:textId="286FF4CF" w:rsidR="00A44CAF" w:rsidRPr="00F81FE4" w:rsidRDefault="00A44CAF" w:rsidP="00A44CAF">
      <w:pPr>
        <w:spacing w:after="200" w:line="360" w:lineRule="auto"/>
        <w:ind w:left="142"/>
        <w:rPr>
          <w:rFonts w:ascii="Arial" w:hAnsi="Arial" w:cs="Arial"/>
          <w:sz w:val="20"/>
          <w:szCs w:val="20"/>
          <w:lang w:val="en-US"/>
        </w:rPr>
      </w:pPr>
      <w:r w:rsidRPr="00F81FE4">
        <w:rPr>
          <w:rFonts w:ascii="Arial" w:hAnsi="Arial" w:cs="Arial"/>
          <w:b/>
          <w:sz w:val="20"/>
          <w:szCs w:val="20"/>
          <w:lang w:val="en-US"/>
        </w:rPr>
        <w:t xml:space="preserve">Pictures: </w:t>
      </w:r>
      <w:r w:rsidRPr="00F81FE4">
        <w:rPr>
          <w:rFonts w:ascii="Arial" w:hAnsi="Arial" w:cs="Arial"/>
          <w:sz w:val="20"/>
          <w:szCs w:val="20"/>
          <w:lang w:val="en-US"/>
        </w:rPr>
        <w:t xml:space="preserve"> </w:t>
      </w:r>
      <w:r w:rsidRPr="00F81FE4">
        <w:rPr>
          <w:rFonts w:ascii="Arial" w:hAnsi="Arial" w:cs="Arial"/>
          <w:sz w:val="20"/>
          <w:szCs w:val="20"/>
          <w:lang w:val="en-US"/>
        </w:rPr>
        <w:tab/>
        <w:t>all pictures: INDEX</w:t>
      </w:r>
    </w:p>
    <w:p w14:paraId="067E43EB" w14:textId="6181F801" w:rsidR="00A44CAF" w:rsidRPr="00F81FE4" w:rsidRDefault="00A44CAF" w:rsidP="00A44CAF">
      <w:pPr>
        <w:spacing w:after="200" w:line="360" w:lineRule="auto"/>
        <w:ind w:left="142"/>
        <w:rPr>
          <w:rFonts w:ascii="Arial" w:eastAsiaTheme="minorHAnsi" w:hAnsi="Arial" w:cs="Arial"/>
          <w:i/>
          <w:sz w:val="20"/>
          <w:szCs w:val="20"/>
          <w:lang w:val="en-US" w:eastAsia="en-US"/>
        </w:rPr>
      </w:pPr>
      <w:r>
        <w:rPr>
          <w:rFonts w:ascii="Arial" w:eastAsiaTheme="minorHAnsi" w:hAnsi="Arial" w:cs="Arial"/>
          <w:i/>
          <w:noProof/>
          <w:sz w:val="20"/>
          <w:szCs w:val="20"/>
          <w:lang w:eastAsia="zh-CN"/>
        </w:rPr>
        <w:drawing>
          <wp:inline distT="0" distB="0" distL="0" distR="0" wp14:anchorId="3C2D2724" wp14:editId="2B4362A7">
            <wp:extent cx="1800000" cy="1382400"/>
            <wp:effectExtent l="0" t="0" r="0" b="825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38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1FE4">
        <w:rPr>
          <w:lang w:val="en-US"/>
        </w:rPr>
        <w:t xml:space="preserve"> </w:t>
      </w:r>
      <w:r w:rsidR="00F81FE4">
        <w:rPr>
          <w:rFonts w:ascii="Arial" w:eastAsiaTheme="minorHAnsi" w:hAnsi="Arial" w:cs="Arial"/>
          <w:i/>
          <w:sz w:val="20"/>
          <w:szCs w:val="20"/>
          <w:lang w:val="en-US" w:eastAsia="en-US"/>
        </w:rPr>
        <w:t>P0</w:t>
      </w:r>
      <w:r w:rsidRPr="00F81FE4">
        <w:rPr>
          <w:rFonts w:ascii="Arial" w:eastAsiaTheme="minorHAnsi" w:hAnsi="Arial" w:cs="Arial"/>
          <w:i/>
          <w:sz w:val="20"/>
          <w:szCs w:val="20"/>
          <w:lang w:val="en-US" w:eastAsia="en-US"/>
        </w:rPr>
        <w:t>1_INDEX_EMO2025_TRAUB TNK40</w:t>
      </w:r>
    </w:p>
    <w:p w14:paraId="63A08DE2" w14:textId="02CAEC20" w:rsidR="00A44CAF" w:rsidRPr="00F81FE4" w:rsidRDefault="00A44CAF" w:rsidP="00A44CAF">
      <w:pPr>
        <w:spacing w:after="200" w:line="360" w:lineRule="auto"/>
        <w:ind w:left="142"/>
        <w:rPr>
          <w:rFonts w:ascii="Arial" w:eastAsiaTheme="minorHAnsi" w:hAnsi="Arial" w:cs="Arial"/>
          <w:i/>
          <w:sz w:val="20"/>
          <w:szCs w:val="20"/>
          <w:lang w:val="en-US" w:eastAsia="en-US"/>
        </w:rPr>
      </w:pPr>
      <w:r>
        <w:rPr>
          <w:rFonts w:ascii="Arial" w:eastAsiaTheme="minorHAnsi" w:hAnsi="Arial" w:cs="Arial"/>
          <w:i/>
          <w:noProof/>
          <w:sz w:val="20"/>
          <w:szCs w:val="20"/>
          <w:lang w:eastAsia="zh-CN"/>
        </w:rPr>
        <w:drawing>
          <wp:inline distT="0" distB="0" distL="0" distR="0" wp14:anchorId="532C5A96" wp14:editId="679C15FD">
            <wp:extent cx="1800000" cy="1544400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54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1FE4">
        <w:rPr>
          <w:lang w:val="en-US"/>
        </w:rPr>
        <w:t xml:space="preserve"> </w:t>
      </w:r>
      <w:r w:rsidR="00F81FE4" w:rsidRPr="00F81FE4">
        <w:rPr>
          <w:rFonts w:ascii="Arial" w:eastAsiaTheme="minorHAnsi" w:hAnsi="Arial" w:cs="Arial"/>
          <w:i/>
          <w:sz w:val="20"/>
          <w:szCs w:val="20"/>
          <w:lang w:val="en-US" w:eastAsia="en-US"/>
        </w:rPr>
        <w:t>P</w:t>
      </w:r>
      <w:r w:rsidRPr="00F81FE4">
        <w:rPr>
          <w:rFonts w:ascii="Arial" w:eastAsiaTheme="minorHAnsi" w:hAnsi="Arial" w:cs="Arial"/>
          <w:i/>
          <w:sz w:val="20"/>
          <w:szCs w:val="20"/>
          <w:lang w:val="en-US" w:eastAsia="en-US"/>
        </w:rPr>
        <w:t>02_INDEX_EMO2025_TRAUB TNL12</w:t>
      </w:r>
    </w:p>
    <w:p w14:paraId="2170138F" w14:textId="2D4DD9EF" w:rsidR="00A44CAF" w:rsidRPr="00F81FE4" w:rsidRDefault="00A44CAF" w:rsidP="00A44CAF">
      <w:pPr>
        <w:spacing w:after="200" w:line="360" w:lineRule="auto"/>
        <w:ind w:left="142"/>
        <w:rPr>
          <w:rFonts w:ascii="Arial" w:eastAsiaTheme="minorHAnsi" w:hAnsi="Arial" w:cs="Arial"/>
          <w:i/>
          <w:sz w:val="20"/>
          <w:szCs w:val="20"/>
          <w:lang w:val="en-US" w:eastAsia="en-US"/>
        </w:rPr>
      </w:pPr>
      <w:r>
        <w:rPr>
          <w:rFonts w:ascii="Arial" w:eastAsiaTheme="minorHAnsi" w:hAnsi="Arial" w:cs="Arial"/>
          <w:i/>
          <w:noProof/>
          <w:sz w:val="20"/>
          <w:szCs w:val="20"/>
          <w:lang w:eastAsia="zh-CN"/>
        </w:rPr>
        <w:drawing>
          <wp:inline distT="0" distB="0" distL="0" distR="0" wp14:anchorId="6A048185" wp14:editId="49E9B9C3">
            <wp:extent cx="1168294" cy="1554480"/>
            <wp:effectExtent l="0" t="0" r="0" b="762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320_1018-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3549" cy="1574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81FE4">
        <w:rPr>
          <w:rFonts w:ascii="Arial" w:eastAsiaTheme="minorHAnsi" w:hAnsi="Arial" w:cs="Arial"/>
          <w:i/>
          <w:sz w:val="20"/>
          <w:szCs w:val="20"/>
          <w:lang w:val="en-US" w:eastAsia="en-US"/>
        </w:rPr>
        <w:tab/>
      </w:r>
      <w:r w:rsidRPr="00F81FE4">
        <w:rPr>
          <w:rFonts w:ascii="Arial" w:eastAsiaTheme="minorHAnsi" w:hAnsi="Arial" w:cs="Arial"/>
          <w:i/>
          <w:sz w:val="20"/>
          <w:szCs w:val="20"/>
          <w:lang w:val="en-US" w:eastAsia="en-US"/>
        </w:rPr>
        <w:tab/>
        <w:t xml:space="preserve">   </w:t>
      </w:r>
      <w:r w:rsidR="00F81FE4" w:rsidRPr="00F81FE4">
        <w:rPr>
          <w:rFonts w:ascii="Arial" w:eastAsiaTheme="minorHAnsi" w:hAnsi="Arial" w:cs="Arial"/>
          <w:i/>
          <w:sz w:val="20"/>
          <w:szCs w:val="20"/>
          <w:lang w:val="en-US" w:eastAsia="en-US"/>
        </w:rPr>
        <w:t>P03</w:t>
      </w:r>
      <w:r w:rsidRPr="00F81FE4">
        <w:rPr>
          <w:rFonts w:ascii="Arial" w:eastAsiaTheme="minorHAnsi" w:hAnsi="Arial" w:cs="Arial"/>
          <w:i/>
          <w:sz w:val="20"/>
          <w:szCs w:val="20"/>
          <w:lang w:val="en-US" w:eastAsia="en-US"/>
        </w:rPr>
        <w:t>_INDEX_EMO2025_iXcenter</w:t>
      </w:r>
    </w:p>
    <w:p w14:paraId="63AB2379" w14:textId="77777777" w:rsidR="00A44CAF" w:rsidRPr="00F81FE4" w:rsidRDefault="00A44CAF" w:rsidP="00A44CAF">
      <w:pPr>
        <w:spacing w:after="200" w:line="360" w:lineRule="auto"/>
        <w:ind w:left="2127" w:firstLine="709"/>
        <w:rPr>
          <w:rFonts w:ascii="Arial" w:eastAsiaTheme="minorHAnsi" w:hAnsi="Arial" w:cs="Arial"/>
          <w:i/>
          <w:sz w:val="20"/>
          <w:szCs w:val="20"/>
          <w:lang w:val="en-US" w:eastAsia="en-US"/>
        </w:rPr>
      </w:pPr>
      <w:r>
        <w:rPr>
          <w:rFonts w:ascii="Arial" w:eastAsiaTheme="minorHAnsi" w:hAnsi="Arial" w:cs="Arial"/>
          <w:i/>
          <w:noProof/>
          <w:sz w:val="20"/>
          <w:szCs w:val="20"/>
          <w:lang w:eastAsia="zh-CN"/>
        </w:rPr>
        <w:drawing>
          <wp:anchor distT="0" distB="0" distL="114300" distR="114300" simplePos="0" relativeHeight="251660288" behindDoc="0" locked="0" layoutInCell="1" allowOverlap="1" wp14:anchorId="26883DA4" wp14:editId="53B18136">
            <wp:simplePos x="0" y="0"/>
            <wp:positionH relativeFrom="column">
              <wp:posOffset>70485</wp:posOffset>
            </wp:positionH>
            <wp:positionV relativeFrom="paragraph">
              <wp:posOffset>17780</wp:posOffset>
            </wp:positionV>
            <wp:extent cx="1181100" cy="1574800"/>
            <wp:effectExtent l="0" t="0" r="0" b="635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NDEX_Technology_HDT_1002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57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7CC095" w14:textId="77777777" w:rsidR="00A44CAF" w:rsidRPr="00F81FE4" w:rsidRDefault="00A44CAF" w:rsidP="00A44CAF">
      <w:pPr>
        <w:spacing w:after="200" w:line="360" w:lineRule="auto"/>
        <w:ind w:left="2978"/>
        <w:rPr>
          <w:rFonts w:ascii="Arial" w:eastAsiaTheme="minorHAnsi" w:hAnsi="Arial" w:cs="Arial"/>
          <w:i/>
          <w:sz w:val="20"/>
          <w:szCs w:val="20"/>
          <w:lang w:val="en-US" w:eastAsia="en-US"/>
        </w:rPr>
      </w:pPr>
    </w:p>
    <w:p w14:paraId="47F4F5FC" w14:textId="77777777" w:rsidR="00A44CAF" w:rsidRPr="00F81FE4" w:rsidRDefault="00A44CAF" w:rsidP="00A44CAF">
      <w:pPr>
        <w:spacing w:after="200" w:line="360" w:lineRule="auto"/>
        <w:ind w:left="2978"/>
        <w:rPr>
          <w:rFonts w:ascii="Arial" w:eastAsiaTheme="minorHAnsi" w:hAnsi="Arial" w:cs="Arial"/>
          <w:i/>
          <w:sz w:val="20"/>
          <w:szCs w:val="20"/>
          <w:lang w:val="en-US" w:eastAsia="en-US"/>
        </w:rPr>
      </w:pPr>
    </w:p>
    <w:p w14:paraId="1B8DA6EE" w14:textId="77777777" w:rsidR="00A44CAF" w:rsidRPr="00F81FE4" w:rsidRDefault="00A44CAF" w:rsidP="00A44CAF">
      <w:pPr>
        <w:spacing w:after="200" w:line="360" w:lineRule="auto"/>
        <w:ind w:left="2978"/>
        <w:rPr>
          <w:rFonts w:ascii="Arial" w:eastAsiaTheme="minorHAnsi" w:hAnsi="Arial" w:cs="Arial"/>
          <w:i/>
          <w:sz w:val="20"/>
          <w:szCs w:val="20"/>
          <w:lang w:val="en-US" w:eastAsia="en-US"/>
        </w:rPr>
      </w:pPr>
    </w:p>
    <w:p w14:paraId="46EAD8CE" w14:textId="48B63F66" w:rsidR="00A44CAF" w:rsidRPr="00A44CAF" w:rsidRDefault="00F81FE4" w:rsidP="00A44CAF">
      <w:pPr>
        <w:spacing w:after="200" w:line="360" w:lineRule="auto"/>
        <w:ind w:left="2978"/>
        <w:rPr>
          <w:rFonts w:ascii="Arial" w:hAnsi="Arial" w:cs="Arial"/>
          <w:sz w:val="20"/>
          <w:szCs w:val="20"/>
          <w:lang w:val="en-US"/>
        </w:rPr>
      </w:pPr>
      <w:r>
        <w:rPr>
          <w:rFonts w:ascii="Arial" w:eastAsiaTheme="minorHAnsi" w:hAnsi="Arial" w:cs="Arial"/>
          <w:i/>
          <w:sz w:val="20"/>
          <w:szCs w:val="20"/>
          <w:lang w:val="en-US" w:eastAsia="en-US"/>
        </w:rPr>
        <w:t>P</w:t>
      </w:r>
      <w:r w:rsidR="00A44CAF" w:rsidRPr="00F81FE4">
        <w:rPr>
          <w:rFonts w:ascii="Arial" w:eastAsiaTheme="minorHAnsi" w:hAnsi="Arial" w:cs="Arial"/>
          <w:i/>
          <w:sz w:val="20"/>
          <w:szCs w:val="20"/>
          <w:lang w:val="en-US" w:eastAsia="en-US"/>
        </w:rPr>
        <w:t>0</w:t>
      </w:r>
      <w:r>
        <w:rPr>
          <w:rFonts w:ascii="Arial" w:eastAsiaTheme="minorHAnsi" w:hAnsi="Arial" w:cs="Arial"/>
          <w:i/>
          <w:sz w:val="20"/>
          <w:szCs w:val="20"/>
          <w:lang w:val="en-US" w:eastAsia="en-US"/>
        </w:rPr>
        <w:t>4</w:t>
      </w:r>
      <w:r w:rsidR="00A44CAF" w:rsidRPr="00F81FE4">
        <w:rPr>
          <w:rFonts w:ascii="Arial" w:eastAsiaTheme="minorHAnsi" w:hAnsi="Arial" w:cs="Arial"/>
          <w:i/>
          <w:sz w:val="20"/>
          <w:szCs w:val="20"/>
          <w:lang w:val="en-US" w:eastAsia="en-US"/>
        </w:rPr>
        <w:t>_INDEX_EMO2025_High D</w:t>
      </w:r>
      <w:r w:rsidR="00A44CAF" w:rsidRPr="00A44CAF">
        <w:rPr>
          <w:rFonts w:ascii="Arial" w:eastAsiaTheme="minorHAnsi" w:hAnsi="Arial" w:cs="Arial"/>
          <w:i/>
          <w:sz w:val="20"/>
          <w:szCs w:val="20"/>
          <w:lang w:val="en-US" w:eastAsia="en-US"/>
        </w:rPr>
        <w:t>ynamic Turning 2.0</w:t>
      </w:r>
    </w:p>
    <w:sectPr w:rsidR="00A44CAF" w:rsidRPr="00A44CAF" w:rsidSect="00E8436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077" w:right="2267" w:bottom="1134" w:left="1701" w:header="709" w:footer="454" w:gutter="0"/>
      <w:lnNumType w:countBy="5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45BBBC" w14:textId="77777777" w:rsidR="007250CD" w:rsidRDefault="007250CD">
      <w:r>
        <w:separator/>
      </w:r>
    </w:p>
  </w:endnote>
  <w:endnote w:type="continuationSeparator" w:id="0">
    <w:p w14:paraId="3A0453E7" w14:textId="77777777" w:rsidR="007250CD" w:rsidRDefault="00725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HOGI B+ 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EBE1AD" w14:textId="77777777" w:rsidR="00EB1752" w:rsidRDefault="00EB17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99822A" w14:textId="5F49B0B2" w:rsidR="0066447E" w:rsidRPr="002A0A1F" w:rsidRDefault="0066447E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                                                      </w:t>
    </w:r>
    <w:r w:rsidRPr="002A0A1F">
      <w:rPr>
        <w:rFonts w:ascii="Arial" w:hAnsi="Arial" w:cs="Arial"/>
        <w:sz w:val="18"/>
        <w:szCs w:val="18"/>
      </w:rPr>
      <w:t xml:space="preserve">Seite 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F81FE4">
      <w:rPr>
        <w:rStyle w:val="Seitenzahl"/>
        <w:rFonts w:ascii="Arial" w:hAnsi="Arial" w:cs="Arial"/>
        <w:noProof/>
        <w:sz w:val="18"/>
        <w:szCs w:val="18"/>
      </w:rPr>
      <w:t>2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  <w:r w:rsidRPr="002A0A1F">
      <w:rPr>
        <w:rStyle w:val="Seitenzahl"/>
        <w:rFonts w:ascii="Arial" w:hAnsi="Arial" w:cs="Arial"/>
        <w:sz w:val="18"/>
        <w:szCs w:val="18"/>
      </w:rPr>
      <w:t xml:space="preserve"> von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NUMPAGES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F81FE4">
      <w:rPr>
        <w:rStyle w:val="Seitenzahl"/>
        <w:rFonts w:ascii="Arial" w:hAnsi="Arial" w:cs="Arial"/>
        <w:noProof/>
        <w:sz w:val="18"/>
        <w:szCs w:val="18"/>
      </w:rPr>
      <w:t>2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7DEBE2" w14:textId="77777777" w:rsidR="00EB1752" w:rsidRDefault="00EB17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D761CD" w14:textId="77777777" w:rsidR="007250CD" w:rsidRDefault="007250CD">
      <w:r>
        <w:separator/>
      </w:r>
    </w:p>
  </w:footnote>
  <w:footnote w:type="continuationSeparator" w:id="0">
    <w:p w14:paraId="27A4897F" w14:textId="77777777" w:rsidR="007250CD" w:rsidRDefault="007250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5C9C74" w14:textId="77777777" w:rsidR="00EB1752" w:rsidRDefault="00EB17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F4E7B1" w14:textId="77777777" w:rsidR="0066447E" w:rsidRPr="003D200C" w:rsidRDefault="0066447E" w:rsidP="00825AC7">
    <w:pPr>
      <w:pStyle w:val="Kopfzeile"/>
      <w:tabs>
        <w:tab w:val="clear" w:pos="9072"/>
        <w:tab w:val="right" w:pos="9360"/>
      </w:tabs>
      <w:ind w:left="2544" w:right="-1418" w:firstLine="4296"/>
      <w:rPr>
        <w:lang w:val="en-US"/>
      </w:rPr>
    </w:pPr>
    <w:r w:rsidRPr="003D200C">
      <w:rPr>
        <w:lang w:val="en-US"/>
      </w:rPr>
      <w:tab/>
    </w:r>
    <w:r>
      <w:rPr>
        <w:noProof/>
        <w:lang w:eastAsia="zh-CN"/>
      </w:rPr>
      <w:drawing>
        <wp:inline distT="0" distB="0" distL="0" distR="0" wp14:anchorId="15A741A6" wp14:editId="4C8E37E6">
          <wp:extent cx="904875" cy="200025"/>
          <wp:effectExtent l="0" t="0" r="9525" b="9525"/>
          <wp:docPr id="6" name="Bild 2" descr="INDEX-25mm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DEX-25mm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69491D" w14:textId="77777777" w:rsidR="0066447E" w:rsidRDefault="0066447E" w:rsidP="008C66BE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14:paraId="7A26D93D" w14:textId="77777777" w:rsidR="0066447E" w:rsidRPr="008178F5" w:rsidRDefault="0066447E" w:rsidP="00467F33">
    <w:pPr>
      <w:pStyle w:val="Kopfzeile"/>
      <w:tabs>
        <w:tab w:val="clear" w:pos="4536"/>
        <w:tab w:val="clear" w:pos="9072"/>
      </w:tabs>
      <w:ind w:left="6840" w:right="-1560"/>
      <w:jc w:val="center"/>
      <w:rPr>
        <w:rFonts w:ascii="Arial" w:hAnsi="Arial" w:cs="Arial"/>
        <w:sz w:val="16"/>
        <w:lang w:val="en-US"/>
      </w:rPr>
    </w:pPr>
    <w:r>
      <w:rPr>
        <w:rFonts w:ascii="Arial" w:hAnsi="Arial" w:cs="Arial"/>
        <w:sz w:val="16"/>
        <w:lang w:val="en-US"/>
      </w:rPr>
      <w:t xml:space="preserve">            </w:t>
    </w:r>
    <w:r w:rsidRPr="008178F5">
      <w:rPr>
        <w:rFonts w:ascii="Arial" w:hAnsi="Arial" w:cs="Arial"/>
        <w:sz w:val="16"/>
        <w:lang w:val="en-US"/>
      </w:rPr>
      <w:t>INDEX Open House</w:t>
    </w:r>
    <w:r>
      <w:rPr>
        <w:rFonts w:ascii="Arial" w:hAnsi="Arial" w:cs="Arial"/>
        <w:sz w:val="16"/>
        <w:lang w:val="en-US"/>
      </w:rPr>
      <w:t xml:space="preserve"> 2025</w:t>
    </w:r>
  </w:p>
  <w:p w14:paraId="3F68F52B" w14:textId="77777777" w:rsidR="0066447E" w:rsidRPr="003D200C" w:rsidRDefault="0066447E" w:rsidP="00467F33">
    <w:pPr>
      <w:pStyle w:val="Kopfzeile"/>
      <w:tabs>
        <w:tab w:val="clear" w:pos="4536"/>
        <w:tab w:val="clear" w:pos="9072"/>
      </w:tabs>
      <w:ind w:left="6840" w:right="-1560"/>
      <w:rPr>
        <w:rFonts w:ascii="Arial" w:hAnsi="Arial" w:cs="Arial"/>
        <w:sz w:val="16"/>
        <w:lang w:val="en-US"/>
      </w:rPr>
    </w:pPr>
    <w:r w:rsidRPr="008178F5">
      <w:rPr>
        <w:rFonts w:ascii="Arial" w:hAnsi="Arial" w:cs="Arial"/>
        <w:sz w:val="16"/>
        <w:lang w:val="en-US"/>
      </w:rPr>
      <w:t xml:space="preserve">   </w:t>
    </w:r>
    <w:r w:rsidRPr="008178F5">
      <w:rPr>
        <w:rFonts w:ascii="Arial" w:hAnsi="Arial" w:cs="Arial"/>
        <w:sz w:val="16"/>
        <w:lang w:val="en-US"/>
      </w:rPr>
      <w:tab/>
    </w:r>
    <w:r w:rsidRPr="008178F5">
      <w:rPr>
        <w:rFonts w:ascii="Arial" w:hAnsi="Arial" w:cs="Arial"/>
        <w:sz w:val="16"/>
        <w:lang w:val="en-US"/>
      </w:rPr>
      <w:tab/>
      <w:t xml:space="preserve">  </w:t>
    </w:r>
  </w:p>
  <w:p w14:paraId="38923DC6" w14:textId="77777777" w:rsidR="0066447E" w:rsidRPr="003D200C" w:rsidRDefault="0066447E" w:rsidP="00AE64C2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14:paraId="5D58B5E3" w14:textId="77777777" w:rsidR="0066447E" w:rsidRPr="00AE64C2" w:rsidRDefault="0066447E" w:rsidP="00AE64C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F716C" w14:textId="77777777" w:rsidR="00EB1752" w:rsidRDefault="00EB17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9F9"/>
    <w:multiLevelType w:val="hybridMultilevel"/>
    <w:tmpl w:val="29144F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3F40EA"/>
    <w:multiLevelType w:val="multilevel"/>
    <w:tmpl w:val="0C0A2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8136DB"/>
    <w:multiLevelType w:val="hybridMultilevel"/>
    <w:tmpl w:val="8F2AEB0C"/>
    <w:lvl w:ilvl="0" w:tplc="0B62E8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72"/>
    <w:rsid w:val="000001ED"/>
    <w:rsid w:val="000004DE"/>
    <w:rsid w:val="00000C75"/>
    <w:rsid w:val="00000CF3"/>
    <w:rsid w:val="00003F66"/>
    <w:rsid w:val="00013608"/>
    <w:rsid w:val="000145DC"/>
    <w:rsid w:val="000223C7"/>
    <w:rsid w:val="0002718C"/>
    <w:rsid w:val="00031013"/>
    <w:rsid w:val="000330EB"/>
    <w:rsid w:val="00033FAB"/>
    <w:rsid w:val="00037BA7"/>
    <w:rsid w:val="00037DD6"/>
    <w:rsid w:val="000417E2"/>
    <w:rsid w:val="00042DA3"/>
    <w:rsid w:val="00046FB5"/>
    <w:rsid w:val="00050D75"/>
    <w:rsid w:val="00062E38"/>
    <w:rsid w:val="00071092"/>
    <w:rsid w:val="0008729A"/>
    <w:rsid w:val="00092A02"/>
    <w:rsid w:val="000A09F9"/>
    <w:rsid w:val="000A0DDD"/>
    <w:rsid w:val="000A6B85"/>
    <w:rsid w:val="000A7F31"/>
    <w:rsid w:val="000B0B5B"/>
    <w:rsid w:val="000B1A1E"/>
    <w:rsid w:val="000C2336"/>
    <w:rsid w:val="000D0A3A"/>
    <w:rsid w:val="000D22C6"/>
    <w:rsid w:val="000D3A08"/>
    <w:rsid w:val="000D546A"/>
    <w:rsid w:val="000E7045"/>
    <w:rsid w:val="000E7E0D"/>
    <w:rsid w:val="00107B6B"/>
    <w:rsid w:val="00107F92"/>
    <w:rsid w:val="0011189B"/>
    <w:rsid w:val="00112619"/>
    <w:rsid w:val="00120659"/>
    <w:rsid w:val="001222ED"/>
    <w:rsid w:val="00123D45"/>
    <w:rsid w:val="00130697"/>
    <w:rsid w:val="0013100D"/>
    <w:rsid w:val="00131AC4"/>
    <w:rsid w:val="0013320E"/>
    <w:rsid w:val="00134120"/>
    <w:rsid w:val="001365DF"/>
    <w:rsid w:val="00140201"/>
    <w:rsid w:val="00143AF0"/>
    <w:rsid w:val="00144799"/>
    <w:rsid w:val="00144D74"/>
    <w:rsid w:val="00146885"/>
    <w:rsid w:val="0015427D"/>
    <w:rsid w:val="0016091D"/>
    <w:rsid w:val="00181FF2"/>
    <w:rsid w:val="001824A6"/>
    <w:rsid w:val="001867F8"/>
    <w:rsid w:val="00186F99"/>
    <w:rsid w:val="00191224"/>
    <w:rsid w:val="001913D5"/>
    <w:rsid w:val="00192759"/>
    <w:rsid w:val="00195AFF"/>
    <w:rsid w:val="001960C7"/>
    <w:rsid w:val="001A1972"/>
    <w:rsid w:val="001A27F4"/>
    <w:rsid w:val="001A4133"/>
    <w:rsid w:val="001B1E13"/>
    <w:rsid w:val="001B241B"/>
    <w:rsid w:val="001B2FB1"/>
    <w:rsid w:val="001B36CA"/>
    <w:rsid w:val="001B39F6"/>
    <w:rsid w:val="001B7AF4"/>
    <w:rsid w:val="001C46B7"/>
    <w:rsid w:val="001D5C7B"/>
    <w:rsid w:val="001E05DD"/>
    <w:rsid w:val="001E1539"/>
    <w:rsid w:val="001F6AF7"/>
    <w:rsid w:val="00201559"/>
    <w:rsid w:val="00206324"/>
    <w:rsid w:val="00207497"/>
    <w:rsid w:val="00207885"/>
    <w:rsid w:val="00211AF2"/>
    <w:rsid w:val="00212595"/>
    <w:rsid w:val="0021387E"/>
    <w:rsid w:val="002208C9"/>
    <w:rsid w:val="002213FD"/>
    <w:rsid w:val="002219C6"/>
    <w:rsid w:val="00222D86"/>
    <w:rsid w:val="00224559"/>
    <w:rsid w:val="00225696"/>
    <w:rsid w:val="0023479C"/>
    <w:rsid w:val="00235ED6"/>
    <w:rsid w:val="002361B1"/>
    <w:rsid w:val="002373E8"/>
    <w:rsid w:val="002508F8"/>
    <w:rsid w:val="00252394"/>
    <w:rsid w:val="00256000"/>
    <w:rsid w:val="00261CB4"/>
    <w:rsid w:val="00262014"/>
    <w:rsid w:val="00262D8D"/>
    <w:rsid w:val="0026448E"/>
    <w:rsid w:val="00267FDD"/>
    <w:rsid w:val="0027071B"/>
    <w:rsid w:val="00270ADC"/>
    <w:rsid w:val="00276D37"/>
    <w:rsid w:val="00284137"/>
    <w:rsid w:val="00284D73"/>
    <w:rsid w:val="00285D73"/>
    <w:rsid w:val="00294D30"/>
    <w:rsid w:val="00295D86"/>
    <w:rsid w:val="0029715D"/>
    <w:rsid w:val="002A0A1F"/>
    <w:rsid w:val="002B28B3"/>
    <w:rsid w:val="002C056C"/>
    <w:rsid w:val="002C2782"/>
    <w:rsid w:val="002C52CB"/>
    <w:rsid w:val="002D038B"/>
    <w:rsid w:val="002D0FF4"/>
    <w:rsid w:val="002D2928"/>
    <w:rsid w:val="002D37B1"/>
    <w:rsid w:val="002D574E"/>
    <w:rsid w:val="002E4C83"/>
    <w:rsid w:val="002E52C6"/>
    <w:rsid w:val="002E572F"/>
    <w:rsid w:val="002E653C"/>
    <w:rsid w:val="002E74F7"/>
    <w:rsid w:val="002F1927"/>
    <w:rsid w:val="002F40C9"/>
    <w:rsid w:val="002F51C3"/>
    <w:rsid w:val="002F51D6"/>
    <w:rsid w:val="002F7069"/>
    <w:rsid w:val="0030559E"/>
    <w:rsid w:val="0030733E"/>
    <w:rsid w:val="003172F8"/>
    <w:rsid w:val="003240E3"/>
    <w:rsid w:val="00330C01"/>
    <w:rsid w:val="003338E2"/>
    <w:rsid w:val="00334401"/>
    <w:rsid w:val="0034237E"/>
    <w:rsid w:val="00350072"/>
    <w:rsid w:val="00353117"/>
    <w:rsid w:val="00360228"/>
    <w:rsid w:val="00360722"/>
    <w:rsid w:val="0036385F"/>
    <w:rsid w:val="0036726E"/>
    <w:rsid w:val="00367F5D"/>
    <w:rsid w:val="0037311D"/>
    <w:rsid w:val="0037625A"/>
    <w:rsid w:val="00377560"/>
    <w:rsid w:val="0037788C"/>
    <w:rsid w:val="00377F47"/>
    <w:rsid w:val="00380258"/>
    <w:rsid w:val="00381EF9"/>
    <w:rsid w:val="003860F4"/>
    <w:rsid w:val="003924B0"/>
    <w:rsid w:val="003925A8"/>
    <w:rsid w:val="00393024"/>
    <w:rsid w:val="00394986"/>
    <w:rsid w:val="003957DE"/>
    <w:rsid w:val="00395A28"/>
    <w:rsid w:val="00397A76"/>
    <w:rsid w:val="003A7C1B"/>
    <w:rsid w:val="003A7E49"/>
    <w:rsid w:val="003B0528"/>
    <w:rsid w:val="003B0F98"/>
    <w:rsid w:val="003B5BA9"/>
    <w:rsid w:val="003C0AF9"/>
    <w:rsid w:val="003C2277"/>
    <w:rsid w:val="003C6139"/>
    <w:rsid w:val="003D1280"/>
    <w:rsid w:val="003D722D"/>
    <w:rsid w:val="003E4D2B"/>
    <w:rsid w:val="003E5584"/>
    <w:rsid w:val="003F3B91"/>
    <w:rsid w:val="003F60D2"/>
    <w:rsid w:val="00406AB0"/>
    <w:rsid w:val="0041150F"/>
    <w:rsid w:val="00414CF2"/>
    <w:rsid w:val="004152AF"/>
    <w:rsid w:val="00415A87"/>
    <w:rsid w:val="00415D03"/>
    <w:rsid w:val="00416E5A"/>
    <w:rsid w:val="004203A9"/>
    <w:rsid w:val="004204C8"/>
    <w:rsid w:val="00422AE3"/>
    <w:rsid w:val="00424E75"/>
    <w:rsid w:val="00426195"/>
    <w:rsid w:val="00432DD2"/>
    <w:rsid w:val="00433009"/>
    <w:rsid w:val="00433266"/>
    <w:rsid w:val="004421DA"/>
    <w:rsid w:val="00443DDF"/>
    <w:rsid w:val="00444993"/>
    <w:rsid w:val="00445029"/>
    <w:rsid w:val="00446750"/>
    <w:rsid w:val="00447215"/>
    <w:rsid w:val="004577EF"/>
    <w:rsid w:val="0046004B"/>
    <w:rsid w:val="00460631"/>
    <w:rsid w:val="00463188"/>
    <w:rsid w:val="00463DF5"/>
    <w:rsid w:val="00467F33"/>
    <w:rsid w:val="004720E4"/>
    <w:rsid w:val="0047346F"/>
    <w:rsid w:val="00476642"/>
    <w:rsid w:val="004804E4"/>
    <w:rsid w:val="00480651"/>
    <w:rsid w:val="0048614F"/>
    <w:rsid w:val="00495221"/>
    <w:rsid w:val="0049679A"/>
    <w:rsid w:val="00496CE2"/>
    <w:rsid w:val="00497A31"/>
    <w:rsid w:val="004A094C"/>
    <w:rsid w:val="004A2FB6"/>
    <w:rsid w:val="004A729F"/>
    <w:rsid w:val="004B0F49"/>
    <w:rsid w:val="004B2855"/>
    <w:rsid w:val="004B4C43"/>
    <w:rsid w:val="004B5958"/>
    <w:rsid w:val="004B5999"/>
    <w:rsid w:val="004B6991"/>
    <w:rsid w:val="004C27C0"/>
    <w:rsid w:val="004C61DA"/>
    <w:rsid w:val="004D0E02"/>
    <w:rsid w:val="004D161C"/>
    <w:rsid w:val="004D5118"/>
    <w:rsid w:val="004D5409"/>
    <w:rsid w:val="004D75BA"/>
    <w:rsid w:val="004E3D1C"/>
    <w:rsid w:val="004E6BF4"/>
    <w:rsid w:val="004F048C"/>
    <w:rsid w:val="004F1087"/>
    <w:rsid w:val="004F6632"/>
    <w:rsid w:val="004F741B"/>
    <w:rsid w:val="00500E3C"/>
    <w:rsid w:val="00501800"/>
    <w:rsid w:val="005042F8"/>
    <w:rsid w:val="00504380"/>
    <w:rsid w:val="00521067"/>
    <w:rsid w:val="00521CF6"/>
    <w:rsid w:val="0052567E"/>
    <w:rsid w:val="0053108F"/>
    <w:rsid w:val="005310D0"/>
    <w:rsid w:val="0053423A"/>
    <w:rsid w:val="00534760"/>
    <w:rsid w:val="00543713"/>
    <w:rsid w:val="00543C7E"/>
    <w:rsid w:val="00544BB2"/>
    <w:rsid w:val="0055166D"/>
    <w:rsid w:val="005609F5"/>
    <w:rsid w:val="00566701"/>
    <w:rsid w:val="00573260"/>
    <w:rsid w:val="00573C44"/>
    <w:rsid w:val="005753FB"/>
    <w:rsid w:val="0057633A"/>
    <w:rsid w:val="00577F45"/>
    <w:rsid w:val="00581ADC"/>
    <w:rsid w:val="0058267A"/>
    <w:rsid w:val="00590BA3"/>
    <w:rsid w:val="005A0B98"/>
    <w:rsid w:val="005A0EF1"/>
    <w:rsid w:val="005A353A"/>
    <w:rsid w:val="005A48B3"/>
    <w:rsid w:val="005A549F"/>
    <w:rsid w:val="005B0DF3"/>
    <w:rsid w:val="005C021E"/>
    <w:rsid w:val="005C6E5A"/>
    <w:rsid w:val="005C721F"/>
    <w:rsid w:val="005D014F"/>
    <w:rsid w:val="005D018C"/>
    <w:rsid w:val="005D5FB8"/>
    <w:rsid w:val="005E00FA"/>
    <w:rsid w:val="005E29EC"/>
    <w:rsid w:val="005F0B54"/>
    <w:rsid w:val="005F3E24"/>
    <w:rsid w:val="005F3E80"/>
    <w:rsid w:val="005F55FF"/>
    <w:rsid w:val="005F5611"/>
    <w:rsid w:val="005F7A16"/>
    <w:rsid w:val="006027CB"/>
    <w:rsid w:val="006160DC"/>
    <w:rsid w:val="0062379F"/>
    <w:rsid w:val="00623873"/>
    <w:rsid w:val="00627581"/>
    <w:rsid w:val="00630673"/>
    <w:rsid w:val="00637120"/>
    <w:rsid w:val="0065153A"/>
    <w:rsid w:val="006534CD"/>
    <w:rsid w:val="00656679"/>
    <w:rsid w:val="0066447E"/>
    <w:rsid w:val="00672561"/>
    <w:rsid w:val="006727C1"/>
    <w:rsid w:val="00675059"/>
    <w:rsid w:val="00677566"/>
    <w:rsid w:val="006803F7"/>
    <w:rsid w:val="00680B31"/>
    <w:rsid w:val="0068145C"/>
    <w:rsid w:val="00683EF2"/>
    <w:rsid w:val="00684280"/>
    <w:rsid w:val="00695EC9"/>
    <w:rsid w:val="00697B66"/>
    <w:rsid w:val="006A5028"/>
    <w:rsid w:val="006A588B"/>
    <w:rsid w:val="006A5BF1"/>
    <w:rsid w:val="006A673A"/>
    <w:rsid w:val="006A6F2B"/>
    <w:rsid w:val="006B2793"/>
    <w:rsid w:val="006B4984"/>
    <w:rsid w:val="006C0FD9"/>
    <w:rsid w:val="006C3E18"/>
    <w:rsid w:val="006C44E2"/>
    <w:rsid w:val="006D1B3E"/>
    <w:rsid w:val="006E0AE1"/>
    <w:rsid w:val="006E1B3D"/>
    <w:rsid w:val="006E6820"/>
    <w:rsid w:val="006F25E1"/>
    <w:rsid w:val="006F2CD8"/>
    <w:rsid w:val="006F3F67"/>
    <w:rsid w:val="006F6209"/>
    <w:rsid w:val="006F7DCA"/>
    <w:rsid w:val="007048E3"/>
    <w:rsid w:val="00706415"/>
    <w:rsid w:val="0071341B"/>
    <w:rsid w:val="00713606"/>
    <w:rsid w:val="00717063"/>
    <w:rsid w:val="00717BFA"/>
    <w:rsid w:val="007250CD"/>
    <w:rsid w:val="00727E85"/>
    <w:rsid w:val="00734673"/>
    <w:rsid w:val="00740E7F"/>
    <w:rsid w:val="00743C92"/>
    <w:rsid w:val="00745E7E"/>
    <w:rsid w:val="00747230"/>
    <w:rsid w:val="00751511"/>
    <w:rsid w:val="00755387"/>
    <w:rsid w:val="0076014F"/>
    <w:rsid w:val="00760FEC"/>
    <w:rsid w:val="00761098"/>
    <w:rsid w:val="00761B1E"/>
    <w:rsid w:val="00764F00"/>
    <w:rsid w:val="007652CE"/>
    <w:rsid w:val="007661DA"/>
    <w:rsid w:val="0077349B"/>
    <w:rsid w:val="00775FA5"/>
    <w:rsid w:val="00776180"/>
    <w:rsid w:val="00786B4C"/>
    <w:rsid w:val="00790FA8"/>
    <w:rsid w:val="00791868"/>
    <w:rsid w:val="00793000"/>
    <w:rsid w:val="00796030"/>
    <w:rsid w:val="0079786D"/>
    <w:rsid w:val="007A7797"/>
    <w:rsid w:val="007B0855"/>
    <w:rsid w:val="007B1419"/>
    <w:rsid w:val="007B1DCF"/>
    <w:rsid w:val="007B1E16"/>
    <w:rsid w:val="007B2595"/>
    <w:rsid w:val="007B5F69"/>
    <w:rsid w:val="007B737D"/>
    <w:rsid w:val="007D169D"/>
    <w:rsid w:val="007E06B0"/>
    <w:rsid w:val="007E37E5"/>
    <w:rsid w:val="007F052C"/>
    <w:rsid w:val="00800F22"/>
    <w:rsid w:val="0080270B"/>
    <w:rsid w:val="008036F7"/>
    <w:rsid w:val="00807CE8"/>
    <w:rsid w:val="00813110"/>
    <w:rsid w:val="008133B0"/>
    <w:rsid w:val="00815941"/>
    <w:rsid w:val="00815D50"/>
    <w:rsid w:val="008177F0"/>
    <w:rsid w:val="008178F5"/>
    <w:rsid w:val="00825AC7"/>
    <w:rsid w:val="00830947"/>
    <w:rsid w:val="00847216"/>
    <w:rsid w:val="00847D66"/>
    <w:rsid w:val="00851066"/>
    <w:rsid w:val="00852ED2"/>
    <w:rsid w:val="00853E22"/>
    <w:rsid w:val="008563EB"/>
    <w:rsid w:val="0085749B"/>
    <w:rsid w:val="00857CFA"/>
    <w:rsid w:val="0086192A"/>
    <w:rsid w:val="0086295F"/>
    <w:rsid w:val="00863CDE"/>
    <w:rsid w:val="008656DC"/>
    <w:rsid w:val="0086727A"/>
    <w:rsid w:val="00867F14"/>
    <w:rsid w:val="0087282F"/>
    <w:rsid w:val="00877CBA"/>
    <w:rsid w:val="008858D7"/>
    <w:rsid w:val="0088677D"/>
    <w:rsid w:val="008A0474"/>
    <w:rsid w:val="008A3663"/>
    <w:rsid w:val="008A6D13"/>
    <w:rsid w:val="008B5385"/>
    <w:rsid w:val="008B58B8"/>
    <w:rsid w:val="008B765E"/>
    <w:rsid w:val="008C104C"/>
    <w:rsid w:val="008C3A38"/>
    <w:rsid w:val="008C4772"/>
    <w:rsid w:val="008C66BE"/>
    <w:rsid w:val="008D1A51"/>
    <w:rsid w:val="008D6EB5"/>
    <w:rsid w:val="008E1553"/>
    <w:rsid w:val="008E268C"/>
    <w:rsid w:val="008E480B"/>
    <w:rsid w:val="008F1C00"/>
    <w:rsid w:val="00901621"/>
    <w:rsid w:val="00901EBA"/>
    <w:rsid w:val="00904D06"/>
    <w:rsid w:val="00904F52"/>
    <w:rsid w:val="0091190A"/>
    <w:rsid w:val="00917F2E"/>
    <w:rsid w:val="009218D6"/>
    <w:rsid w:val="00926B09"/>
    <w:rsid w:val="0093136C"/>
    <w:rsid w:val="0094120E"/>
    <w:rsid w:val="00946D88"/>
    <w:rsid w:val="00955761"/>
    <w:rsid w:val="009661B7"/>
    <w:rsid w:val="00971814"/>
    <w:rsid w:val="00971F9F"/>
    <w:rsid w:val="00973EF0"/>
    <w:rsid w:val="00976D01"/>
    <w:rsid w:val="00980C02"/>
    <w:rsid w:val="00985312"/>
    <w:rsid w:val="00993817"/>
    <w:rsid w:val="00994501"/>
    <w:rsid w:val="009951D4"/>
    <w:rsid w:val="009A0DFB"/>
    <w:rsid w:val="009A107A"/>
    <w:rsid w:val="009A2376"/>
    <w:rsid w:val="009B59B8"/>
    <w:rsid w:val="009C133D"/>
    <w:rsid w:val="009C1E01"/>
    <w:rsid w:val="009C44F2"/>
    <w:rsid w:val="009C62FE"/>
    <w:rsid w:val="009D0500"/>
    <w:rsid w:val="009D31CF"/>
    <w:rsid w:val="009E1274"/>
    <w:rsid w:val="009E1C1C"/>
    <w:rsid w:val="009E4663"/>
    <w:rsid w:val="009E6EA1"/>
    <w:rsid w:val="009E766F"/>
    <w:rsid w:val="009F163D"/>
    <w:rsid w:val="009F28B1"/>
    <w:rsid w:val="009F3B72"/>
    <w:rsid w:val="009F446A"/>
    <w:rsid w:val="009F5052"/>
    <w:rsid w:val="009F7512"/>
    <w:rsid w:val="009F790F"/>
    <w:rsid w:val="009F7AF6"/>
    <w:rsid w:val="009F7F05"/>
    <w:rsid w:val="00A01FCF"/>
    <w:rsid w:val="00A135AE"/>
    <w:rsid w:val="00A2653D"/>
    <w:rsid w:val="00A269CE"/>
    <w:rsid w:val="00A32630"/>
    <w:rsid w:val="00A37BBA"/>
    <w:rsid w:val="00A44CAF"/>
    <w:rsid w:val="00A504A0"/>
    <w:rsid w:val="00A50F9C"/>
    <w:rsid w:val="00A53DF8"/>
    <w:rsid w:val="00A662A5"/>
    <w:rsid w:val="00A70851"/>
    <w:rsid w:val="00A716C4"/>
    <w:rsid w:val="00A72BAE"/>
    <w:rsid w:val="00A73611"/>
    <w:rsid w:val="00A73987"/>
    <w:rsid w:val="00A740FB"/>
    <w:rsid w:val="00A75623"/>
    <w:rsid w:val="00A769FD"/>
    <w:rsid w:val="00A7749A"/>
    <w:rsid w:val="00A81CD2"/>
    <w:rsid w:val="00A83A93"/>
    <w:rsid w:val="00A83F0A"/>
    <w:rsid w:val="00A84A49"/>
    <w:rsid w:val="00A94162"/>
    <w:rsid w:val="00A95DB7"/>
    <w:rsid w:val="00A96370"/>
    <w:rsid w:val="00AA49F6"/>
    <w:rsid w:val="00AA4DE4"/>
    <w:rsid w:val="00AB253A"/>
    <w:rsid w:val="00AB5101"/>
    <w:rsid w:val="00AC1A7A"/>
    <w:rsid w:val="00AC37E7"/>
    <w:rsid w:val="00AD1B3A"/>
    <w:rsid w:val="00AD5157"/>
    <w:rsid w:val="00AE1178"/>
    <w:rsid w:val="00AE220D"/>
    <w:rsid w:val="00AE64C2"/>
    <w:rsid w:val="00AF04B8"/>
    <w:rsid w:val="00AF05E8"/>
    <w:rsid w:val="00B05448"/>
    <w:rsid w:val="00B062A9"/>
    <w:rsid w:val="00B106E6"/>
    <w:rsid w:val="00B143BF"/>
    <w:rsid w:val="00B2006E"/>
    <w:rsid w:val="00B20539"/>
    <w:rsid w:val="00B32197"/>
    <w:rsid w:val="00B33C24"/>
    <w:rsid w:val="00B44177"/>
    <w:rsid w:val="00B44208"/>
    <w:rsid w:val="00B44AA4"/>
    <w:rsid w:val="00B45956"/>
    <w:rsid w:val="00B50378"/>
    <w:rsid w:val="00B51C4A"/>
    <w:rsid w:val="00B6086D"/>
    <w:rsid w:val="00B60D19"/>
    <w:rsid w:val="00B611AA"/>
    <w:rsid w:val="00B6229B"/>
    <w:rsid w:val="00B7017D"/>
    <w:rsid w:val="00B71BC4"/>
    <w:rsid w:val="00B724D5"/>
    <w:rsid w:val="00B76920"/>
    <w:rsid w:val="00B77D05"/>
    <w:rsid w:val="00B820B3"/>
    <w:rsid w:val="00B8238B"/>
    <w:rsid w:val="00B87AC5"/>
    <w:rsid w:val="00B9037B"/>
    <w:rsid w:val="00B94FF5"/>
    <w:rsid w:val="00B96674"/>
    <w:rsid w:val="00BA4288"/>
    <w:rsid w:val="00BA4B6F"/>
    <w:rsid w:val="00BA57CA"/>
    <w:rsid w:val="00BA5C61"/>
    <w:rsid w:val="00BB3AEB"/>
    <w:rsid w:val="00BB6BC3"/>
    <w:rsid w:val="00BD264F"/>
    <w:rsid w:val="00BD512C"/>
    <w:rsid w:val="00BD6EA2"/>
    <w:rsid w:val="00BE68C8"/>
    <w:rsid w:val="00BE7797"/>
    <w:rsid w:val="00BE79B9"/>
    <w:rsid w:val="00BF127F"/>
    <w:rsid w:val="00BF465A"/>
    <w:rsid w:val="00BF5362"/>
    <w:rsid w:val="00BF7959"/>
    <w:rsid w:val="00C01F56"/>
    <w:rsid w:val="00C0374E"/>
    <w:rsid w:val="00C06334"/>
    <w:rsid w:val="00C154E1"/>
    <w:rsid w:val="00C205C7"/>
    <w:rsid w:val="00C30808"/>
    <w:rsid w:val="00C35B6D"/>
    <w:rsid w:val="00C460E5"/>
    <w:rsid w:val="00C52C2E"/>
    <w:rsid w:val="00C5688F"/>
    <w:rsid w:val="00C568C1"/>
    <w:rsid w:val="00C571F6"/>
    <w:rsid w:val="00C61F61"/>
    <w:rsid w:val="00C63FCB"/>
    <w:rsid w:val="00C70398"/>
    <w:rsid w:val="00C71D48"/>
    <w:rsid w:val="00C76642"/>
    <w:rsid w:val="00C804CE"/>
    <w:rsid w:val="00C80D8C"/>
    <w:rsid w:val="00C80D9B"/>
    <w:rsid w:val="00C83872"/>
    <w:rsid w:val="00C90F6D"/>
    <w:rsid w:val="00C91B10"/>
    <w:rsid w:val="00C921AF"/>
    <w:rsid w:val="00C96D56"/>
    <w:rsid w:val="00CA132B"/>
    <w:rsid w:val="00CA1540"/>
    <w:rsid w:val="00CA3275"/>
    <w:rsid w:val="00CB3691"/>
    <w:rsid w:val="00CB4280"/>
    <w:rsid w:val="00CC2163"/>
    <w:rsid w:val="00CC2E64"/>
    <w:rsid w:val="00CC3F7A"/>
    <w:rsid w:val="00CC6B6C"/>
    <w:rsid w:val="00CC7AA6"/>
    <w:rsid w:val="00CD0992"/>
    <w:rsid w:val="00CD59EA"/>
    <w:rsid w:val="00CD6D21"/>
    <w:rsid w:val="00CE0131"/>
    <w:rsid w:val="00CE0DA3"/>
    <w:rsid w:val="00CE3C6A"/>
    <w:rsid w:val="00CE4C4B"/>
    <w:rsid w:val="00CE5DA1"/>
    <w:rsid w:val="00CE6586"/>
    <w:rsid w:val="00CE66E9"/>
    <w:rsid w:val="00CF3E31"/>
    <w:rsid w:val="00D002BF"/>
    <w:rsid w:val="00D027E2"/>
    <w:rsid w:val="00D04BF0"/>
    <w:rsid w:val="00D0586E"/>
    <w:rsid w:val="00D14773"/>
    <w:rsid w:val="00D15798"/>
    <w:rsid w:val="00D16F4D"/>
    <w:rsid w:val="00D222A0"/>
    <w:rsid w:val="00D23ACD"/>
    <w:rsid w:val="00D25284"/>
    <w:rsid w:val="00D26A4B"/>
    <w:rsid w:val="00D2753C"/>
    <w:rsid w:val="00D335FC"/>
    <w:rsid w:val="00D407E1"/>
    <w:rsid w:val="00D50792"/>
    <w:rsid w:val="00D512FA"/>
    <w:rsid w:val="00D56971"/>
    <w:rsid w:val="00D5710F"/>
    <w:rsid w:val="00D637A0"/>
    <w:rsid w:val="00D7009F"/>
    <w:rsid w:val="00D70682"/>
    <w:rsid w:val="00D71BAD"/>
    <w:rsid w:val="00D80C3D"/>
    <w:rsid w:val="00D82EFA"/>
    <w:rsid w:val="00D96A3F"/>
    <w:rsid w:val="00D96EF7"/>
    <w:rsid w:val="00DA105D"/>
    <w:rsid w:val="00DA2163"/>
    <w:rsid w:val="00DA3ABF"/>
    <w:rsid w:val="00DA4919"/>
    <w:rsid w:val="00DA75DC"/>
    <w:rsid w:val="00DB20D7"/>
    <w:rsid w:val="00DB3BB2"/>
    <w:rsid w:val="00DB6DA3"/>
    <w:rsid w:val="00DB7DF8"/>
    <w:rsid w:val="00DC6E3B"/>
    <w:rsid w:val="00DD273B"/>
    <w:rsid w:val="00DE2001"/>
    <w:rsid w:val="00DE40C9"/>
    <w:rsid w:val="00DE678D"/>
    <w:rsid w:val="00DF72D5"/>
    <w:rsid w:val="00E012F8"/>
    <w:rsid w:val="00E07D31"/>
    <w:rsid w:val="00E07DAF"/>
    <w:rsid w:val="00E1488A"/>
    <w:rsid w:val="00E148DF"/>
    <w:rsid w:val="00E17752"/>
    <w:rsid w:val="00E217FF"/>
    <w:rsid w:val="00E24CCC"/>
    <w:rsid w:val="00E303AC"/>
    <w:rsid w:val="00E35A69"/>
    <w:rsid w:val="00E3784D"/>
    <w:rsid w:val="00E462F7"/>
    <w:rsid w:val="00E54BD0"/>
    <w:rsid w:val="00E571FC"/>
    <w:rsid w:val="00E57B74"/>
    <w:rsid w:val="00E6620E"/>
    <w:rsid w:val="00E66264"/>
    <w:rsid w:val="00E723EA"/>
    <w:rsid w:val="00E74DB2"/>
    <w:rsid w:val="00E82AA1"/>
    <w:rsid w:val="00E84366"/>
    <w:rsid w:val="00E87DB3"/>
    <w:rsid w:val="00E905AC"/>
    <w:rsid w:val="00E9250E"/>
    <w:rsid w:val="00E93E16"/>
    <w:rsid w:val="00E94870"/>
    <w:rsid w:val="00EA402B"/>
    <w:rsid w:val="00EA613C"/>
    <w:rsid w:val="00EA7A1A"/>
    <w:rsid w:val="00EB1752"/>
    <w:rsid w:val="00EB31E0"/>
    <w:rsid w:val="00EB7121"/>
    <w:rsid w:val="00EB7CCB"/>
    <w:rsid w:val="00EC0EE6"/>
    <w:rsid w:val="00EC3D9F"/>
    <w:rsid w:val="00EC4279"/>
    <w:rsid w:val="00EC58B3"/>
    <w:rsid w:val="00EC72BC"/>
    <w:rsid w:val="00ED2326"/>
    <w:rsid w:val="00ED3079"/>
    <w:rsid w:val="00ED3BC9"/>
    <w:rsid w:val="00ED3E50"/>
    <w:rsid w:val="00ED4E9A"/>
    <w:rsid w:val="00EE5971"/>
    <w:rsid w:val="00EE5A18"/>
    <w:rsid w:val="00EE769E"/>
    <w:rsid w:val="00EF1934"/>
    <w:rsid w:val="00EF7037"/>
    <w:rsid w:val="00F01E4A"/>
    <w:rsid w:val="00F0517F"/>
    <w:rsid w:val="00F10062"/>
    <w:rsid w:val="00F10547"/>
    <w:rsid w:val="00F1602D"/>
    <w:rsid w:val="00F213B6"/>
    <w:rsid w:val="00F2480C"/>
    <w:rsid w:val="00F249B1"/>
    <w:rsid w:val="00F26A5A"/>
    <w:rsid w:val="00F2707A"/>
    <w:rsid w:val="00F32C8A"/>
    <w:rsid w:val="00F36BF3"/>
    <w:rsid w:val="00F37509"/>
    <w:rsid w:val="00F3781E"/>
    <w:rsid w:val="00F45B27"/>
    <w:rsid w:val="00F47829"/>
    <w:rsid w:val="00F5103E"/>
    <w:rsid w:val="00F51F5B"/>
    <w:rsid w:val="00F551E6"/>
    <w:rsid w:val="00F55D70"/>
    <w:rsid w:val="00F666F9"/>
    <w:rsid w:val="00F71EDD"/>
    <w:rsid w:val="00F74C07"/>
    <w:rsid w:val="00F75C79"/>
    <w:rsid w:val="00F76584"/>
    <w:rsid w:val="00F76CA9"/>
    <w:rsid w:val="00F76E56"/>
    <w:rsid w:val="00F77D68"/>
    <w:rsid w:val="00F81FE4"/>
    <w:rsid w:val="00F822B2"/>
    <w:rsid w:val="00F84604"/>
    <w:rsid w:val="00F851F5"/>
    <w:rsid w:val="00F87C15"/>
    <w:rsid w:val="00F9394B"/>
    <w:rsid w:val="00F969E1"/>
    <w:rsid w:val="00FA3C6D"/>
    <w:rsid w:val="00FA6635"/>
    <w:rsid w:val="00FB5DE6"/>
    <w:rsid w:val="00FB5E28"/>
    <w:rsid w:val="00FB740A"/>
    <w:rsid w:val="00FC429B"/>
    <w:rsid w:val="00FC74CE"/>
    <w:rsid w:val="00FC78CF"/>
    <w:rsid w:val="00FD6172"/>
    <w:rsid w:val="00FD6BE2"/>
    <w:rsid w:val="00FE24D6"/>
    <w:rsid w:val="00FE2B5E"/>
    <w:rsid w:val="00FE395A"/>
    <w:rsid w:val="00FF39D3"/>
    <w:rsid w:val="00FF514D"/>
    <w:rsid w:val="00FF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4D5CD85"/>
  <w15:docId w15:val="{29DEC681-7659-41EA-87D7-CC94922D8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5284"/>
    <w:rPr>
      <w:sz w:val="24"/>
      <w:szCs w:val="24"/>
    </w:rPr>
  </w:style>
  <w:style w:type="paragraph" w:styleId="berschrift3">
    <w:name w:val="heading 3"/>
    <w:basedOn w:val="Standard"/>
    <w:next w:val="Standard"/>
    <w:qFormat/>
    <w:rsid w:val="0086295F"/>
    <w:pPr>
      <w:keepNext/>
      <w:outlineLvl w:val="2"/>
    </w:pPr>
    <w:rPr>
      <w:rFonts w:ascii="Arial" w:hAnsi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745E7E"/>
    <w:rPr>
      <w:color w:val="0000FF"/>
      <w:u w:val="single"/>
    </w:rPr>
  </w:style>
  <w:style w:type="paragraph" w:styleId="Sprechblasentext">
    <w:name w:val="Balloon Text"/>
    <w:basedOn w:val="Standard"/>
    <w:semiHidden/>
    <w:rsid w:val="008D6EB5"/>
    <w:rPr>
      <w:rFonts w:ascii="Tahoma" w:hAnsi="Tahoma" w:cs="Tahoma"/>
      <w:sz w:val="16"/>
      <w:szCs w:val="16"/>
    </w:rPr>
  </w:style>
  <w:style w:type="character" w:styleId="BesuchterLink">
    <w:name w:val="FollowedHyperlink"/>
    <w:rsid w:val="003E4D2B"/>
    <w:rPr>
      <w:color w:val="606420"/>
      <w:u w:val="single"/>
    </w:rPr>
  </w:style>
  <w:style w:type="paragraph" w:customStyle="1" w:styleId="berschrift32">
    <w:name w:val="Überschrift 32"/>
    <w:basedOn w:val="Standard"/>
    <w:rsid w:val="00A269CE"/>
    <w:pPr>
      <w:outlineLvl w:val="3"/>
    </w:pPr>
    <w:rPr>
      <w:b/>
      <w:bCs/>
      <w:color w:val="000000"/>
      <w:sz w:val="26"/>
      <w:szCs w:val="26"/>
    </w:rPr>
  </w:style>
  <w:style w:type="paragraph" w:styleId="Beschriftung">
    <w:name w:val="caption"/>
    <w:basedOn w:val="Standard"/>
    <w:next w:val="Standard"/>
    <w:qFormat/>
    <w:rsid w:val="0093136C"/>
    <w:pPr>
      <w:spacing w:before="120" w:after="120"/>
    </w:pPr>
    <w:rPr>
      <w:b/>
      <w:bCs/>
      <w:sz w:val="20"/>
      <w:szCs w:val="20"/>
    </w:rPr>
  </w:style>
  <w:style w:type="paragraph" w:styleId="Kopfzeile">
    <w:name w:val="header"/>
    <w:basedOn w:val="Standard"/>
    <w:rsid w:val="00D80C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0C3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A0A1F"/>
  </w:style>
  <w:style w:type="paragraph" w:customStyle="1" w:styleId="StandardWeb2">
    <w:name w:val="Standard (Web)2"/>
    <w:basedOn w:val="Standard"/>
    <w:rsid w:val="008F1C00"/>
    <w:rPr>
      <w:color w:val="000000"/>
      <w:sz w:val="26"/>
      <w:szCs w:val="26"/>
    </w:rPr>
  </w:style>
  <w:style w:type="paragraph" w:styleId="Dokumentstruktur">
    <w:name w:val="Document Map"/>
    <w:basedOn w:val="Standard"/>
    <w:semiHidden/>
    <w:rsid w:val="001B36CA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EF7037"/>
    <w:pPr>
      <w:autoSpaceDE w:val="0"/>
      <w:autoSpaceDN w:val="0"/>
      <w:adjustRightInd w:val="0"/>
    </w:pPr>
    <w:rPr>
      <w:rFonts w:ascii="LHOGI B+ Univers" w:hAnsi="LHOGI B+ Univers" w:cs="LHOGI B+ Univers"/>
      <w:color w:val="000000"/>
      <w:sz w:val="24"/>
      <w:szCs w:val="24"/>
    </w:rPr>
  </w:style>
  <w:style w:type="paragraph" w:customStyle="1" w:styleId="Hauptberschrift">
    <w:name w:val="Hauptüberschrift"/>
    <w:basedOn w:val="Standard"/>
    <w:rsid w:val="00235ED6"/>
    <w:pPr>
      <w:spacing w:after="120" w:line="360" w:lineRule="auto"/>
    </w:pPr>
    <w:rPr>
      <w:rFonts w:ascii="Arial" w:hAnsi="Arial" w:cs="Arial"/>
      <w:b/>
      <w:sz w:val="36"/>
      <w:szCs w:val="36"/>
    </w:rPr>
  </w:style>
  <w:style w:type="paragraph" w:customStyle="1" w:styleId="Listenabsatz1">
    <w:name w:val="Listenabsatz1"/>
    <w:basedOn w:val="Standard"/>
    <w:rsid w:val="00E57B74"/>
    <w:pPr>
      <w:ind w:left="720"/>
      <w:contextualSpacing/>
    </w:pPr>
  </w:style>
  <w:style w:type="character" w:styleId="Zeilennummer">
    <w:name w:val="line number"/>
    <w:basedOn w:val="Absatz-Standardschriftart"/>
    <w:rsid w:val="00F37509"/>
  </w:style>
  <w:style w:type="paragraph" w:styleId="berarbeitung">
    <w:name w:val="Revision"/>
    <w:hidden/>
    <w:uiPriority w:val="99"/>
    <w:semiHidden/>
    <w:rsid w:val="005310D0"/>
    <w:rPr>
      <w:sz w:val="24"/>
      <w:szCs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449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3821">
          <w:marLeft w:val="0"/>
          <w:marRight w:val="0"/>
          <w:marTop w:val="0"/>
          <w:marBottom w:val="0"/>
          <w:divBdr>
            <w:top w:val="single" w:sz="2" w:space="0" w:color="000000"/>
            <w:left w:val="single" w:sz="6" w:space="0" w:color="98989B"/>
            <w:bottom w:val="single" w:sz="6" w:space="0" w:color="000000"/>
            <w:right w:val="single" w:sz="6" w:space="0" w:color="000000"/>
          </w:divBdr>
          <w:divsChild>
            <w:div w:id="19415721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6" w:space="0" w:color="98989B"/>
                <w:bottom w:val="single" w:sz="6" w:space="0" w:color="000000"/>
                <w:right w:val="single" w:sz="6" w:space="0" w:color="000000"/>
              </w:divBdr>
              <w:divsChild>
                <w:div w:id="144241309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6" w:space="0" w:color="98989B"/>
                    <w:bottom w:val="single" w:sz="6" w:space="0" w:color="000000"/>
                    <w:right w:val="single" w:sz="6" w:space="0" w:color="000000"/>
                  </w:divBdr>
                  <w:divsChild>
                    <w:div w:id="74044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7671610">
      <w:marLeft w:val="0"/>
      <w:marRight w:val="0"/>
      <w:marTop w:val="2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iner.gondek@index-werke.de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1F6C8-A292-4D3B-9257-1B2EC1E0F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PI INDEX EMO 2025</vt:lpstr>
    </vt:vector>
  </TitlesOfParts>
  <Company>INDEX-Werke GmbH &amp; Co. KG</Company>
  <LinksUpToDate>false</LinksUpToDate>
  <CharactersWithSpaces>2545</CharactersWithSpaces>
  <SharedDoc>false</SharedDoc>
  <HLinks>
    <vt:vector size="6" baseType="variant">
      <vt:variant>
        <vt:i4>3473413</vt:i4>
      </vt:variant>
      <vt:variant>
        <vt:i4>0</vt:i4>
      </vt:variant>
      <vt:variant>
        <vt:i4>0</vt:i4>
      </vt:variant>
      <vt:variant>
        <vt:i4>5</vt:i4>
      </vt:variant>
      <vt:variant>
        <vt:lpwstr>mailto:michael.czudaj@index-werke.de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 INDEX EMO 2025</dc:title>
  <dc:subject/>
  <dc:creator>INDEX-Werke GmbH &amp; Co. KG</dc:creator>
  <cp:keywords/>
  <dc:description/>
  <cp:lastModifiedBy>Gondek, Rainer</cp:lastModifiedBy>
  <cp:revision>4</cp:revision>
  <cp:lastPrinted>2025-01-31T06:50:00Z</cp:lastPrinted>
  <dcterms:created xsi:type="dcterms:W3CDTF">2025-08-11T13:22:00Z</dcterms:created>
  <dcterms:modified xsi:type="dcterms:W3CDTF">2025-08-11T13:28:00Z</dcterms:modified>
</cp:coreProperties>
</file>