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ED3" w:rsidRPr="00CE23B2" w:rsidRDefault="00623ED3" w:rsidP="00623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Pressemitteilung zur INDEX G320 </w:t>
      </w:r>
      <w:proofErr w:type="spellStart"/>
      <w:r>
        <w:rPr>
          <w:rFonts w:ascii="Arial" w:hAnsi="Arial" w:cs="Arial"/>
          <w:sz w:val="20"/>
          <w:szCs w:val="20"/>
        </w:rPr>
        <w:t>compact</w:t>
      </w:r>
      <w:proofErr w:type="spellEnd"/>
      <w:r w:rsidR="007F4077">
        <w:rPr>
          <w:rFonts w:ascii="Arial" w:hAnsi="Arial" w:cs="Arial"/>
          <w:sz w:val="20"/>
          <w:szCs w:val="20"/>
        </w:rPr>
        <w:t xml:space="preserve"> vom 09.09.2024</w:t>
      </w:r>
      <w:bookmarkStart w:id="0" w:name="_GoBack"/>
      <w:bookmarkEnd w:id="0"/>
    </w:p>
    <w:p w:rsidR="00415D03" w:rsidRPr="00315DD5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C57306" w:rsidRPr="00CE23B2" w:rsidRDefault="00623ED3" w:rsidP="00C57306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708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W</w:t>
      </w:r>
      <w:r w:rsidRPr="00623ED3">
        <w:rPr>
          <w:rFonts w:ascii="Arial" w:hAnsi="Arial" w:cs="Arial"/>
          <w:color w:val="auto"/>
          <w:sz w:val="36"/>
          <w:szCs w:val="36"/>
        </w:rPr>
        <w:t>eniger Platzbedarf</w:t>
      </w:r>
      <w:r>
        <w:rPr>
          <w:rFonts w:ascii="Arial" w:hAnsi="Arial" w:cs="Arial"/>
          <w:color w:val="auto"/>
          <w:sz w:val="36"/>
          <w:szCs w:val="36"/>
        </w:rPr>
        <w:t>,</w:t>
      </w:r>
      <w:r w:rsidRPr="00623ED3">
        <w:rPr>
          <w:rFonts w:ascii="Arial" w:hAnsi="Arial" w:cs="Arial"/>
          <w:color w:val="auto"/>
          <w:sz w:val="36"/>
          <w:szCs w:val="36"/>
        </w:rPr>
        <w:t xml:space="preserve"> reduzierte Kosten</w:t>
      </w:r>
    </w:p>
    <w:p w:rsidR="00E87B4F" w:rsidRDefault="00C57306" w:rsidP="00FD23C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Mit 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dem neuen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AD7C66">
        <w:rPr>
          <w:rFonts w:ascii="Arial" w:eastAsiaTheme="minorHAnsi" w:hAnsi="Arial" w:cs="Arial"/>
          <w:b/>
          <w:sz w:val="20"/>
          <w:szCs w:val="20"/>
          <w:lang w:eastAsia="en-US"/>
        </w:rPr>
        <w:t>Dreh-Fräszentr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um</w:t>
      </w:r>
      <w:r w:rsidR="00AD7C66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G320 </w:t>
      </w:r>
      <w:proofErr w:type="spellStart"/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>compact</w:t>
      </w:r>
      <w:proofErr w:type="spellEnd"/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ist 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es INDEX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gelungen, 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sowohl Platz</w:t>
      </w:r>
      <w:r w:rsidR="00E87B4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 Ressourcen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als auch Kosten einzusparen. D</w:t>
      </w:r>
      <w:r w:rsidR="00FD23C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as 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>mit einer 102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> 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mm-Hauptspindel ausgestattete Dreh-Fräszentrum 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benötigt gerade so viel 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>Stellfläche</w:t>
      </w:r>
      <w:r w:rsidR="009945B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wie eine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G220.3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, ist aber</w:t>
      </w:r>
      <w:r w:rsidR="00AD7C66"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annähernd so leistungsfähig wie die reguläre </w:t>
      </w:r>
      <w:r w:rsidR="009945B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>G320</w:t>
      </w:r>
      <w:r w:rsidR="00623ED3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Pr="002721A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</w:p>
    <w:p w:rsidR="00E87B4F" w:rsidRDefault="00E87B4F" w:rsidP="00FD23C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3F2573" w:rsidRDefault="009153C0" w:rsidP="00C5730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INDEX Dreh-Fräszentren </w:t>
      </w:r>
      <w:r w:rsidR="00FD23C6" w:rsidRPr="002721AA">
        <w:rPr>
          <w:rFonts w:ascii="Arial" w:eastAsiaTheme="minorHAnsi" w:hAnsi="Arial" w:cs="Arial"/>
          <w:sz w:val="20"/>
          <w:szCs w:val="20"/>
          <w:lang w:eastAsia="en-US"/>
        </w:rPr>
        <w:t>sind deshalb so erfolgreich</w:t>
      </w:r>
      <w:r w:rsidR="00C57306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, weil sie 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– zumeist mit einer Frässpindel ausgestattet – </w:t>
      </w:r>
      <w:r w:rsidR="00C57306" w:rsidRPr="002721AA">
        <w:rPr>
          <w:rFonts w:ascii="Arial" w:eastAsiaTheme="minorHAnsi" w:hAnsi="Arial" w:cs="Arial"/>
          <w:sz w:val="20"/>
          <w:szCs w:val="20"/>
          <w:lang w:eastAsia="en-US"/>
        </w:rPr>
        <w:t>die Komplettbearbeitung von anspruchsvollen Teilen ermöglichen.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Sie sind 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>zudem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prädestiniert für die Integration weiterer Technologien wie Verzahnen, Schleifen oder Messen. 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 xml:space="preserve">Das gilt auch für das Dreh-Fräszentrum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 xml:space="preserve">G320, das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der Esslinger Drehmaschinenhersteller 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 xml:space="preserve">2021 komplett </w:t>
      </w:r>
      <w:r w:rsidR="003F2573" w:rsidRPr="003F2573">
        <w:rPr>
          <w:rFonts w:ascii="Arial" w:eastAsiaTheme="minorHAnsi" w:hAnsi="Arial" w:cs="Arial"/>
          <w:sz w:val="20"/>
          <w:szCs w:val="20"/>
          <w:lang w:eastAsia="en-US"/>
        </w:rPr>
        <w:t>neu konstruiert auf den Markt brachte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A8638A" w:rsidRPr="002721AA" w:rsidRDefault="003F2573" w:rsidP="00472D4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Auf der AMB 2024 zeigt INDEX nun mit der G320 </w:t>
      </w: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compact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eine </w:t>
      </w:r>
      <w:r w:rsidR="002F50AC">
        <w:rPr>
          <w:rFonts w:ascii="Arial" w:eastAsiaTheme="minorHAnsi" w:hAnsi="Arial" w:cs="Arial"/>
          <w:sz w:val="20"/>
          <w:szCs w:val="20"/>
          <w:lang w:eastAsia="en-US"/>
        </w:rPr>
        <w:t xml:space="preserve">ergänzende </w:t>
      </w:r>
      <w:r>
        <w:rPr>
          <w:rFonts w:ascii="Arial" w:eastAsiaTheme="minorHAnsi" w:hAnsi="Arial" w:cs="Arial"/>
          <w:sz w:val="20"/>
          <w:szCs w:val="20"/>
          <w:lang w:eastAsia="en-US"/>
        </w:rPr>
        <w:t>Version</w:t>
      </w:r>
      <w:r w:rsidR="002F50AC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, bei der es </w:t>
      </w:r>
      <w:r w:rsidR="002F50AC">
        <w:rPr>
          <w:rFonts w:ascii="Arial" w:eastAsiaTheme="minorHAnsi" w:hAnsi="Arial" w:cs="Arial"/>
          <w:sz w:val="20"/>
          <w:szCs w:val="20"/>
          <w:lang w:eastAsia="en-US"/>
        </w:rPr>
        <w:t>den Entwicklern</w:t>
      </w:r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gelungen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 ist</w:t>
      </w:r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, die Leistungsdichte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im </w:t>
      </w:r>
      <w:r w:rsidR="00FD72C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Vergleich zur „regulären“ G320 </w:t>
      </w:r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zu erhöhen.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Das heißt, </w:t>
      </w:r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die G320 </w:t>
      </w:r>
      <w:proofErr w:type="spellStart"/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>compact</w:t>
      </w:r>
      <w:proofErr w:type="spellEnd"/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setzt </w:t>
      </w:r>
      <w:r w:rsidR="00472D4F" w:rsidRPr="002721AA">
        <w:rPr>
          <w:rFonts w:ascii="Arial" w:eastAsiaTheme="minorHAnsi" w:hAnsi="Arial" w:cs="Arial"/>
          <w:sz w:val="20"/>
          <w:szCs w:val="20"/>
          <w:lang w:eastAsia="en-US"/>
        </w:rPr>
        <w:t>auf dem Maschinenbett einer G220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>.3 auf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und hat daher einen kleineren </w:t>
      </w:r>
      <w:proofErr w:type="spellStart"/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>Footprint</w:t>
      </w:r>
      <w:proofErr w:type="spellEnd"/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>. Durch ihre Hauptspindel mit 102 mm Durch</w:t>
      </w:r>
      <w:r w:rsidR="002F50AC">
        <w:rPr>
          <w:rFonts w:ascii="Arial" w:eastAsiaTheme="minorHAnsi" w:hAnsi="Arial" w:cs="Arial"/>
          <w:sz w:val="20"/>
          <w:szCs w:val="20"/>
          <w:lang w:eastAsia="en-US"/>
        </w:rPr>
        <w:t>lass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kann das Dreh-Fräszentrum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jedoch 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ein Anwendungsspektrum abdecken, das annähernd dem einer </w:t>
      </w:r>
      <w:r w:rsidR="0051496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Standard 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G320 entspricht. Der Arbeitsraum ist zwar etwas kleiner, aber immer noch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>groß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genug,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>um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14964" w:rsidRPr="002721AA">
        <w:rPr>
          <w:rFonts w:ascii="Arial" w:eastAsiaTheme="minorHAnsi" w:hAnsi="Arial" w:cs="Arial"/>
          <w:sz w:val="20"/>
          <w:szCs w:val="20"/>
          <w:lang w:eastAsia="en-US"/>
        </w:rPr>
        <w:t>nach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kleine</w:t>
      </w:r>
      <w:r w:rsidR="00514964" w:rsidRPr="002721A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Veränderungen genügend Platz für die größere Spindel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>biete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A8638A" w:rsidRPr="002721A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F50AC" w:rsidRDefault="00A8638A" w:rsidP="00A863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Bei der Gegenspindel hat der Kunde die Wahl zwischen Durchmesser 76 mm und 90 mm. Die Frässpindel ist auf die Ausführung mit HSK63 beschränkt. Die unteren Revolver bieten 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>jeweils zwölf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Plätze mit VDI30-Schnittstelle.</w:t>
      </w:r>
      <w:r w:rsidR="00C47D7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C05B1E" w:rsidRPr="002721AA" w:rsidRDefault="00C47D74" w:rsidP="00A863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Ralf Stark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FD72C4" w:rsidRPr="00FD72C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FD72C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D72C4" w:rsidRPr="00382D1E">
        <w:rPr>
          <w:rFonts w:ascii="Arial" w:eastAsiaTheme="minorHAnsi" w:hAnsi="Arial" w:cs="Arial"/>
          <w:sz w:val="20"/>
          <w:szCs w:val="20"/>
          <w:lang w:eastAsia="en-US"/>
        </w:rPr>
        <w:t xml:space="preserve">Projektleiter für Neuentwicklungen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bei </w:t>
      </w:r>
      <w:r w:rsidR="00FD72C4" w:rsidRPr="00382D1E">
        <w:rPr>
          <w:rFonts w:ascii="Arial" w:eastAsiaTheme="minorHAnsi" w:hAnsi="Arial" w:cs="Arial"/>
          <w:sz w:val="20"/>
          <w:szCs w:val="20"/>
          <w:lang w:eastAsia="en-US"/>
        </w:rPr>
        <w:t>Dreh-Fräs-Maschinen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05B1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fasst die Vorteile zusammen: „Der Kunde erhält </w:t>
      </w:r>
      <w:r w:rsidR="0051496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bei der Compact-Version </w:t>
      </w:r>
      <w:r w:rsidR="00C05B1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annähernd die </w:t>
      </w:r>
      <w:r w:rsidR="0029157E" w:rsidRPr="002721AA">
        <w:rPr>
          <w:rFonts w:ascii="Arial" w:eastAsiaTheme="minorHAnsi" w:hAnsi="Arial" w:cs="Arial"/>
          <w:sz w:val="20"/>
          <w:szCs w:val="20"/>
          <w:lang w:eastAsia="en-US"/>
        </w:rPr>
        <w:t>Funktionalität</w:t>
      </w:r>
      <w:r w:rsidR="00C05B1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einer G320</w:t>
      </w:r>
      <w:r w:rsidR="0029157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bei kleinerem </w:t>
      </w:r>
      <w:proofErr w:type="spellStart"/>
      <w:r w:rsidR="0029157E" w:rsidRPr="002721AA">
        <w:rPr>
          <w:rFonts w:ascii="Arial" w:eastAsiaTheme="minorHAnsi" w:hAnsi="Arial" w:cs="Arial"/>
          <w:sz w:val="20"/>
          <w:szCs w:val="20"/>
          <w:lang w:eastAsia="en-US"/>
        </w:rPr>
        <w:t>Footprint</w:t>
      </w:r>
      <w:proofErr w:type="spellEnd"/>
      <w:r w:rsidR="00C05B1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. Durch weniger bewegte Massen ist </w:t>
      </w:r>
      <w:r w:rsidR="00514964" w:rsidRPr="002721AA">
        <w:rPr>
          <w:rFonts w:ascii="Arial" w:eastAsiaTheme="minorHAnsi" w:hAnsi="Arial" w:cs="Arial"/>
          <w:sz w:val="20"/>
          <w:szCs w:val="20"/>
          <w:lang w:eastAsia="en-US"/>
        </w:rPr>
        <w:t>sie zudem</w:t>
      </w:r>
      <w:r w:rsidR="0029157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05B1E" w:rsidRPr="002721AA">
        <w:rPr>
          <w:rFonts w:ascii="Arial" w:eastAsiaTheme="minorHAnsi" w:hAnsi="Arial" w:cs="Arial"/>
          <w:sz w:val="20"/>
          <w:szCs w:val="20"/>
          <w:lang w:eastAsia="en-US"/>
        </w:rPr>
        <w:t>dynamischer und energieeffizienter, sie erfordert weniger Ressourceneinsatz und ist noch dazu kostengünstiger.“</w:t>
      </w:r>
    </w:p>
    <w:p w:rsidR="00DB7C88" w:rsidRDefault="00DB7C88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D72C4" w:rsidRDefault="00FD72C4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D72C4" w:rsidRPr="002721AA" w:rsidRDefault="00FD72C4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B7C88" w:rsidRPr="002721AA" w:rsidRDefault="00DB7C88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lastRenderedPageBreak/>
        <w:t>KASTEN</w:t>
      </w:r>
    </w:p>
    <w:p w:rsidR="00941889" w:rsidRPr="002721AA" w:rsidRDefault="00941889" w:rsidP="00941889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Die wichtigsten Merkmale der INDEX G320 </w:t>
      </w:r>
      <w:proofErr w:type="spellStart"/>
      <w:r w:rsidRPr="002721A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compact</w:t>
      </w:r>
      <w:proofErr w:type="spellEnd"/>
      <w:r w:rsidRPr="002721AA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urchdachtes Arbeitsraumkonzept für Drehlängen bis 1200 mm</w:t>
      </w:r>
    </w:p>
    <w:p w:rsidR="00941889" w:rsidRPr="002721AA" w:rsidRDefault="00941889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Hauptspindel mit 102 mm Spindeldurchlass</w:t>
      </w:r>
    </w:p>
    <w:p w:rsidR="00941889" w:rsidRPr="002721AA" w:rsidRDefault="00941889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Gegenspindel mit 76 oder 90</w:t>
      </w:r>
      <w:r w:rsidR="003B1611" w:rsidRPr="002721AA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>mm Spindeldurchlass</w:t>
      </w:r>
    </w:p>
    <w:p w:rsidR="00941889" w:rsidRPr="002721AA" w:rsidRDefault="00941889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Spannfutter max. Ø </w:t>
      </w:r>
      <w:r w:rsidR="004F569E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260 </w:t>
      </w:r>
      <w:r w:rsidRPr="002721AA">
        <w:rPr>
          <w:rFonts w:ascii="Arial" w:eastAsiaTheme="minorHAnsi" w:hAnsi="Arial" w:cs="Arial"/>
          <w:sz w:val="20"/>
          <w:szCs w:val="20"/>
          <w:lang w:eastAsia="en-US"/>
        </w:rPr>
        <w:t>mm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L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eistungsstarke Motorfrässpindel </w:t>
      </w:r>
      <w:r w:rsidR="00DB72E4" w:rsidRPr="002721AA">
        <w:rPr>
          <w:rFonts w:ascii="Arial" w:eastAsiaTheme="minorHAnsi" w:hAnsi="Arial" w:cs="Arial"/>
          <w:sz w:val="20"/>
          <w:szCs w:val="20"/>
          <w:lang w:eastAsia="en-US"/>
        </w:rPr>
        <w:t xml:space="preserve">(HSK63) 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mit Y/B-Pinolen-Kinematik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Z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wei untere Werkzeugträger mit je 12 Stationen VDI30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H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ohe thermische und mechanische Stabilität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Z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weiter Rüstplatz für das Werkzeugmagazin</w:t>
      </w:r>
    </w:p>
    <w:p w:rsidR="00941889" w:rsidRPr="002721AA" w:rsidRDefault="003B1611" w:rsidP="00941889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721AA">
        <w:rPr>
          <w:rFonts w:ascii="Arial" w:eastAsiaTheme="minorHAnsi" w:hAnsi="Arial" w:cs="Arial"/>
          <w:sz w:val="20"/>
          <w:szCs w:val="20"/>
          <w:lang w:eastAsia="en-US"/>
        </w:rPr>
        <w:t>V</w:t>
      </w:r>
      <w:r w:rsidR="00941889" w:rsidRPr="002721AA">
        <w:rPr>
          <w:rFonts w:ascii="Arial" w:eastAsiaTheme="minorHAnsi" w:hAnsi="Arial" w:cs="Arial"/>
          <w:sz w:val="20"/>
          <w:szCs w:val="20"/>
          <w:lang w:eastAsia="en-US"/>
        </w:rPr>
        <w:t>ielfältige Automatisierungsmöglichkeiten</w:t>
      </w:r>
    </w:p>
    <w:p w:rsidR="00E87B4F" w:rsidRDefault="00E87B4F" w:rsidP="00E87B4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84568">
        <w:rPr>
          <w:rFonts w:ascii="Arial" w:eastAsiaTheme="minorHAnsi" w:hAnsi="Arial" w:cs="Arial"/>
          <w:b/>
          <w:sz w:val="20"/>
          <w:szCs w:val="20"/>
          <w:lang w:eastAsia="en-US"/>
        </w:rPr>
        <w:t>INDEX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präsentiert das Dreh-Fräszentrum G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>3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20 </w:t>
      </w:r>
      <w:r w:rsidRPr="00384568">
        <w:rPr>
          <w:rFonts w:ascii="Arial" w:eastAsiaTheme="minorHAnsi" w:hAnsi="Arial" w:cs="Arial"/>
          <w:b/>
          <w:sz w:val="20"/>
          <w:szCs w:val="20"/>
          <w:lang w:eastAsia="en-US"/>
        </w:rPr>
        <w:t>auf der</w:t>
      </w:r>
      <w:r w:rsidRPr="00382D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82D1E">
        <w:rPr>
          <w:rFonts w:ascii="Arial" w:eastAsiaTheme="minorHAnsi" w:hAnsi="Arial" w:cs="Arial"/>
          <w:b/>
          <w:sz w:val="20"/>
          <w:szCs w:val="20"/>
          <w:lang w:eastAsia="en-US"/>
        </w:rPr>
        <w:t>AMB 2024 (Halle 4 Stand C30)</w:t>
      </w:r>
      <w:r w:rsidRPr="00382D1E">
        <w:rPr>
          <w:rFonts w:ascii="Arial" w:eastAsiaTheme="minorHAnsi" w:hAnsi="Arial" w:cs="Arial"/>
          <w:sz w:val="20"/>
          <w:szCs w:val="20"/>
          <w:lang w:eastAsia="en-US"/>
        </w:rPr>
        <w:t xml:space="preserve"> in </w:t>
      </w:r>
      <w:r w:rsidR="00FD72C4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Pr="00382D1E">
        <w:rPr>
          <w:rFonts w:ascii="Arial" w:eastAsiaTheme="minorHAnsi" w:hAnsi="Arial" w:cs="Arial"/>
          <w:sz w:val="20"/>
          <w:szCs w:val="20"/>
          <w:lang w:eastAsia="en-US"/>
        </w:rPr>
        <w:t>Langversion, also mit 1200 mm Drehlänge.</w:t>
      </w:r>
    </w:p>
    <w:p w:rsidR="008600F7" w:rsidRDefault="008600F7" w:rsidP="00C57306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:rsidR="008600F7" w:rsidRDefault="008600F7" w:rsidP="00C57306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:rsidR="00C57306" w:rsidRPr="00C726C6" w:rsidRDefault="00C57306" w:rsidP="00C57306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C726C6">
        <w:rPr>
          <w:rFonts w:ascii="Arial" w:hAnsi="Arial" w:cs="Arial"/>
          <w:sz w:val="20"/>
          <w:szCs w:val="20"/>
        </w:rPr>
        <w:t xml:space="preserve">KG Hahn &amp; </w:t>
      </w:r>
      <w:proofErr w:type="spellStart"/>
      <w:r w:rsidRPr="00C726C6">
        <w:rPr>
          <w:rFonts w:ascii="Arial" w:hAnsi="Arial" w:cs="Arial"/>
          <w:sz w:val="20"/>
          <w:szCs w:val="20"/>
        </w:rPr>
        <w:t>Tessky</w:t>
      </w:r>
      <w:proofErr w:type="spellEnd"/>
    </w:p>
    <w:p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Rainer Gondek</w:t>
      </w:r>
    </w:p>
    <w:p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 xml:space="preserve">Leiter Global Marketing </w:t>
      </w:r>
    </w:p>
    <w:p w:rsidR="00C57306" w:rsidRPr="003D1DC1" w:rsidRDefault="00C57306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Tel.: +49 (711) 3191-1286</w:t>
      </w:r>
    </w:p>
    <w:p w:rsidR="00C57306" w:rsidRPr="00D335FC" w:rsidRDefault="007F4077" w:rsidP="00C57306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C57306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C57306" w:rsidRPr="00D335FC">
        <w:rPr>
          <w:rFonts w:ascii="Arial" w:hAnsi="Arial" w:cs="Arial"/>
          <w:sz w:val="20"/>
          <w:szCs w:val="20"/>
        </w:rPr>
        <w:t xml:space="preserve"> </w:t>
      </w:r>
    </w:p>
    <w:p w:rsidR="00FE7A18" w:rsidRPr="00AC5624" w:rsidRDefault="00FE7A18" w:rsidP="00FE7A18">
      <w:pPr>
        <w:suppressLineNumbers/>
        <w:spacing w:line="336" w:lineRule="auto"/>
        <w:ind w:left="142"/>
        <w:rPr>
          <w:rFonts w:ascii="Arial" w:hAnsi="Arial" w:cs="Arial"/>
          <w:sz w:val="20"/>
          <w:szCs w:val="20"/>
        </w:rPr>
      </w:pPr>
    </w:p>
    <w:p w:rsidR="008600F7" w:rsidRDefault="008600F7" w:rsidP="007E6ED9">
      <w:pPr>
        <w:suppressLineNumbers/>
        <w:spacing w:line="336" w:lineRule="auto"/>
        <w:rPr>
          <w:rFonts w:ascii="Arial" w:hAnsi="Arial" w:cs="Arial"/>
          <w:b/>
          <w:sz w:val="20"/>
          <w:szCs w:val="20"/>
        </w:rPr>
      </w:pPr>
      <w:bookmarkStart w:id="1" w:name="_Hlk172297132"/>
    </w:p>
    <w:p w:rsidR="000D0867" w:rsidRDefault="00FE7A18" w:rsidP="007E6ED9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 w:rsidRPr="00315DD5">
        <w:rPr>
          <w:rFonts w:ascii="Arial" w:hAnsi="Arial" w:cs="Arial"/>
          <w:b/>
          <w:sz w:val="20"/>
          <w:szCs w:val="20"/>
        </w:rPr>
        <w:t>Bild</w:t>
      </w:r>
      <w:r w:rsidR="007E6ED9">
        <w:rPr>
          <w:rFonts w:ascii="Arial" w:hAnsi="Arial" w:cs="Arial"/>
          <w:b/>
          <w:sz w:val="20"/>
          <w:szCs w:val="20"/>
        </w:rPr>
        <w:t>material (</w:t>
      </w:r>
      <w:r>
        <w:rPr>
          <w:rFonts w:ascii="Arial" w:hAnsi="Arial" w:cs="Arial"/>
          <w:b/>
          <w:sz w:val="20"/>
          <w:szCs w:val="20"/>
        </w:rPr>
        <w:t>Quell</w:t>
      </w:r>
      <w:r w:rsidR="000D0867">
        <w:rPr>
          <w:rFonts w:ascii="Arial" w:hAnsi="Arial" w:cs="Arial"/>
          <w:b/>
          <w:sz w:val="20"/>
          <w:szCs w:val="20"/>
        </w:rPr>
        <w:t>e</w:t>
      </w:r>
      <w:r w:rsidRPr="00315DD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INDEX)</w:t>
      </w:r>
      <w:bookmarkEnd w:id="1"/>
      <w:r w:rsidR="000D0867">
        <w:rPr>
          <w:rFonts w:ascii="Arial" w:hAnsi="Arial" w:cs="Arial"/>
          <w:sz w:val="20"/>
          <w:szCs w:val="20"/>
        </w:rPr>
        <w:t xml:space="preserve"> </w:t>
      </w:r>
    </w:p>
    <w:p w:rsidR="007E6ED9" w:rsidRDefault="007E6ED9" w:rsidP="00E87B4F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08F8B12D" wp14:editId="47B1BC5A">
            <wp:extent cx="2486025" cy="2037551"/>
            <wp:effectExtent l="0" t="0" r="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320compact_k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337" cy="203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B4F" w:rsidRDefault="00E87B4F" w:rsidP="00E87B4F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Das Dreh-Fräszentrum </w:t>
      </w:r>
      <w:r w:rsidRPr="00384568">
        <w:rPr>
          <w:rFonts w:ascii="Arial" w:eastAsiaTheme="minorHAnsi" w:hAnsi="Arial" w:cs="Arial"/>
          <w:sz w:val="20"/>
          <w:szCs w:val="20"/>
          <w:lang w:eastAsia="en-US"/>
        </w:rPr>
        <w:t>INDEX G</w:t>
      </w:r>
      <w:r>
        <w:rPr>
          <w:rFonts w:ascii="Arial" w:eastAsiaTheme="minorHAnsi" w:hAnsi="Arial" w:cs="Arial"/>
          <w:sz w:val="20"/>
          <w:szCs w:val="20"/>
          <w:lang w:eastAsia="en-US"/>
        </w:rPr>
        <w:t>3</w:t>
      </w:r>
      <w:r w:rsidRPr="00384568">
        <w:rPr>
          <w:rFonts w:ascii="Arial" w:eastAsiaTheme="minorHAnsi" w:hAnsi="Arial" w:cs="Arial"/>
          <w:sz w:val="20"/>
          <w:szCs w:val="20"/>
          <w:lang w:eastAsia="en-US"/>
        </w:rPr>
        <w:t>20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3F2573">
        <w:rPr>
          <w:rFonts w:ascii="Arial" w:eastAsiaTheme="minorHAnsi" w:hAnsi="Arial" w:cs="Arial"/>
          <w:sz w:val="20"/>
          <w:szCs w:val="20"/>
          <w:lang w:eastAsia="en-US"/>
        </w:rPr>
        <w:t>compact</w:t>
      </w:r>
      <w:proofErr w:type="spellEnd"/>
      <w:r w:rsidR="003F25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für </w:t>
      </w:r>
      <w:r w:rsidRPr="00E87B4F">
        <w:rPr>
          <w:rFonts w:ascii="Arial" w:eastAsiaTheme="minorHAnsi" w:hAnsi="Arial" w:cs="Arial"/>
          <w:sz w:val="20"/>
          <w:szCs w:val="20"/>
          <w:lang w:eastAsia="en-US"/>
        </w:rPr>
        <w:t>die flexible und produktive Komplettbearbeitung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prädestiniert</w:t>
      </w:r>
      <w:r w:rsidRPr="00E87B4F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 xml:space="preserve"> Die</w:t>
      </w:r>
      <w:r w:rsidR="003F2573" w:rsidRPr="003F2573">
        <w:rPr>
          <w:rFonts w:ascii="Arial" w:eastAsiaTheme="minorHAnsi" w:hAnsi="Arial" w:cs="Arial"/>
          <w:sz w:val="20"/>
          <w:szCs w:val="20"/>
          <w:lang w:eastAsia="en-US"/>
        </w:rPr>
        <w:t xml:space="preserve"> mit einer 102 mm-Hauptspindel ausgestattete </w:t>
      </w:r>
      <w:r w:rsidR="003F2573">
        <w:rPr>
          <w:rFonts w:ascii="Arial" w:eastAsiaTheme="minorHAnsi" w:hAnsi="Arial" w:cs="Arial"/>
          <w:sz w:val="20"/>
          <w:szCs w:val="20"/>
          <w:lang w:eastAsia="en-US"/>
        </w:rPr>
        <w:t>Maschine agiert</w:t>
      </w:r>
      <w:r w:rsidR="003F2573" w:rsidRPr="003F2573">
        <w:rPr>
          <w:rFonts w:ascii="Arial" w:eastAsiaTheme="minorHAnsi" w:hAnsi="Arial" w:cs="Arial"/>
          <w:sz w:val="20"/>
          <w:szCs w:val="20"/>
          <w:lang w:eastAsia="en-US"/>
        </w:rPr>
        <w:t xml:space="preserve"> auf der Stellfläche einer G220.3 annähernd so leistungsfähig wie die reguläre G320 – nur viel platz-, ressourcen- und kostensparender.</w:t>
      </w:r>
    </w:p>
    <w:p w:rsidR="00E87B4F" w:rsidRDefault="00E87B4F" w:rsidP="00E87B4F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6E6820" w:rsidRPr="009F22E0" w:rsidRDefault="006E6820" w:rsidP="00E87B4F">
      <w:pPr>
        <w:suppressLineNumbers/>
        <w:spacing w:line="33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sectPr w:rsidR="006E6820" w:rsidRPr="009F22E0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8A" w:rsidRDefault="00A8638A">
      <w:r>
        <w:separator/>
      </w:r>
    </w:p>
  </w:endnote>
  <w:endnote w:type="continuationSeparator" w:id="0">
    <w:p w:rsidR="00A8638A" w:rsidRDefault="00A86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38A" w:rsidRPr="002A0A1F" w:rsidRDefault="00A8638A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F4077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F4077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8A" w:rsidRDefault="00A8638A">
      <w:r>
        <w:separator/>
      </w:r>
    </w:p>
  </w:footnote>
  <w:footnote w:type="continuationSeparator" w:id="0">
    <w:p w:rsidR="00A8638A" w:rsidRDefault="00A86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38A" w:rsidRPr="003D200C" w:rsidRDefault="00A8638A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>
      <w:rPr>
        <w:noProof/>
        <w:lang w:eastAsia="zh-CN"/>
      </w:rPr>
      <w:drawing>
        <wp:anchor distT="0" distB="0" distL="114300" distR="114300" simplePos="0" relativeHeight="251674112" behindDoc="0" locked="0" layoutInCell="1" allowOverlap="1" wp14:anchorId="1E3D7757" wp14:editId="371815E7">
          <wp:simplePos x="0" y="0"/>
          <wp:positionH relativeFrom="rightMargin">
            <wp:posOffset>-28575</wp:posOffset>
          </wp:positionH>
          <wp:positionV relativeFrom="paragraph">
            <wp:posOffset>-2540</wp:posOffset>
          </wp:positionV>
          <wp:extent cx="903600" cy="201600"/>
          <wp:effectExtent l="0" t="0" r="0" b="8255"/>
          <wp:wrapNone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200C">
      <w:rPr>
        <w:lang w:val="en-US"/>
      </w:rPr>
      <w:tab/>
    </w:r>
  </w:p>
  <w:p w:rsidR="00A8638A" w:rsidRDefault="00A8638A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A8638A" w:rsidRPr="008178F5" w:rsidRDefault="00623ED3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       INDEX G320 compact</w:t>
    </w:r>
  </w:p>
  <w:p w:rsidR="00A8638A" w:rsidRPr="003D200C" w:rsidRDefault="00A8638A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A8638A" w:rsidRPr="003D200C" w:rsidRDefault="00A8638A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A8638A" w:rsidRPr="00AE64C2" w:rsidRDefault="00A8638A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4C7"/>
    <w:rsid w:val="00033FAB"/>
    <w:rsid w:val="00037DD6"/>
    <w:rsid w:val="00040E77"/>
    <w:rsid w:val="000417E2"/>
    <w:rsid w:val="00042DA3"/>
    <w:rsid w:val="00046FB5"/>
    <w:rsid w:val="00066DAC"/>
    <w:rsid w:val="00092A02"/>
    <w:rsid w:val="000A09F9"/>
    <w:rsid w:val="000A0DDD"/>
    <w:rsid w:val="000A6B85"/>
    <w:rsid w:val="000A7F31"/>
    <w:rsid w:val="000B0B5B"/>
    <w:rsid w:val="000C0824"/>
    <w:rsid w:val="000C2336"/>
    <w:rsid w:val="000D0867"/>
    <w:rsid w:val="000D0A3A"/>
    <w:rsid w:val="000D22C6"/>
    <w:rsid w:val="000D546A"/>
    <w:rsid w:val="000E68CB"/>
    <w:rsid w:val="000E7045"/>
    <w:rsid w:val="000E7E0D"/>
    <w:rsid w:val="00107B6B"/>
    <w:rsid w:val="00107F92"/>
    <w:rsid w:val="00110179"/>
    <w:rsid w:val="0011189B"/>
    <w:rsid w:val="00112619"/>
    <w:rsid w:val="00120659"/>
    <w:rsid w:val="00123D45"/>
    <w:rsid w:val="00130697"/>
    <w:rsid w:val="00131AC4"/>
    <w:rsid w:val="0013320E"/>
    <w:rsid w:val="001365DF"/>
    <w:rsid w:val="001400CC"/>
    <w:rsid w:val="00140E24"/>
    <w:rsid w:val="00143AF0"/>
    <w:rsid w:val="00144799"/>
    <w:rsid w:val="00144D74"/>
    <w:rsid w:val="00155410"/>
    <w:rsid w:val="0016091D"/>
    <w:rsid w:val="00160DC0"/>
    <w:rsid w:val="00181FF2"/>
    <w:rsid w:val="001867F8"/>
    <w:rsid w:val="001878A3"/>
    <w:rsid w:val="0019041E"/>
    <w:rsid w:val="00191224"/>
    <w:rsid w:val="001913D5"/>
    <w:rsid w:val="001927E6"/>
    <w:rsid w:val="001960C7"/>
    <w:rsid w:val="001A15D8"/>
    <w:rsid w:val="001A1972"/>
    <w:rsid w:val="001B1E13"/>
    <w:rsid w:val="001B36CA"/>
    <w:rsid w:val="001B39F6"/>
    <w:rsid w:val="001B7AF4"/>
    <w:rsid w:val="001B7C7B"/>
    <w:rsid w:val="001C44FD"/>
    <w:rsid w:val="001D1C20"/>
    <w:rsid w:val="001D1C5B"/>
    <w:rsid w:val="001D32FB"/>
    <w:rsid w:val="001E05DD"/>
    <w:rsid w:val="001E1539"/>
    <w:rsid w:val="001E2505"/>
    <w:rsid w:val="00201559"/>
    <w:rsid w:val="002048A8"/>
    <w:rsid w:val="00205800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49BD"/>
    <w:rsid w:val="00256000"/>
    <w:rsid w:val="00261CB4"/>
    <w:rsid w:val="00262014"/>
    <w:rsid w:val="002634AC"/>
    <w:rsid w:val="0026448E"/>
    <w:rsid w:val="00267FDD"/>
    <w:rsid w:val="0027071B"/>
    <w:rsid w:val="00270ADC"/>
    <w:rsid w:val="00271FE6"/>
    <w:rsid w:val="002721AA"/>
    <w:rsid w:val="00281964"/>
    <w:rsid w:val="00284137"/>
    <w:rsid w:val="00284D73"/>
    <w:rsid w:val="0029157E"/>
    <w:rsid w:val="00294D30"/>
    <w:rsid w:val="00295D86"/>
    <w:rsid w:val="002A0A1F"/>
    <w:rsid w:val="002B2676"/>
    <w:rsid w:val="002C52CB"/>
    <w:rsid w:val="002D038B"/>
    <w:rsid w:val="002D0FF4"/>
    <w:rsid w:val="002D2928"/>
    <w:rsid w:val="002D37B1"/>
    <w:rsid w:val="002E0A79"/>
    <w:rsid w:val="002E4C83"/>
    <w:rsid w:val="002E52C6"/>
    <w:rsid w:val="002E572F"/>
    <w:rsid w:val="002E74F7"/>
    <w:rsid w:val="002F1927"/>
    <w:rsid w:val="002F50AC"/>
    <w:rsid w:val="002F51C3"/>
    <w:rsid w:val="002F7069"/>
    <w:rsid w:val="0030559E"/>
    <w:rsid w:val="0030733E"/>
    <w:rsid w:val="00315DD5"/>
    <w:rsid w:val="003240E3"/>
    <w:rsid w:val="00334401"/>
    <w:rsid w:val="0033529E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2357"/>
    <w:rsid w:val="003924B0"/>
    <w:rsid w:val="003925A8"/>
    <w:rsid w:val="00394986"/>
    <w:rsid w:val="003957DE"/>
    <w:rsid w:val="00397A76"/>
    <w:rsid w:val="003A7C1B"/>
    <w:rsid w:val="003B0528"/>
    <w:rsid w:val="003B0F98"/>
    <w:rsid w:val="003B1611"/>
    <w:rsid w:val="003B5BA9"/>
    <w:rsid w:val="003C1A7E"/>
    <w:rsid w:val="003D4352"/>
    <w:rsid w:val="003E1E60"/>
    <w:rsid w:val="003E4D2B"/>
    <w:rsid w:val="003E5584"/>
    <w:rsid w:val="003E6B31"/>
    <w:rsid w:val="003F2573"/>
    <w:rsid w:val="003F3722"/>
    <w:rsid w:val="003F45B4"/>
    <w:rsid w:val="003F60D2"/>
    <w:rsid w:val="00406AB0"/>
    <w:rsid w:val="00414CF2"/>
    <w:rsid w:val="00415A87"/>
    <w:rsid w:val="00415D03"/>
    <w:rsid w:val="004173C9"/>
    <w:rsid w:val="004204C8"/>
    <w:rsid w:val="00420730"/>
    <w:rsid w:val="00422AE3"/>
    <w:rsid w:val="00424E75"/>
    <w:rsid w:val="00426195"/>
    <w:rsid w:val="00432DD2"/>
    <w:rsid w:val="00433009"/>
    <w:rsid w:val="004335AC"/>
    <w:rsid w:val="00443DDF"/>
    <w:rsid w:val="00446750"/>
    <w:rsid w:val="00447215"/>
    <w:rsid w:val="00447F30"/>
    <w:rsid w:val="004558F3"/>
    <w:rsid w:val="004572A6"/>
    <w:rsid w:val="00460631"/>
    <w:rsid w:val="00463DF5"/>
    <w:rsid w:val="00464162"/>
    <w:rsid w:val="00467F33"/>
    <w:rsid w:val="004720E4"/>
    <w:rsid w:val="00472D4F"/>
    <w:rsid w:val="0047346F"/>
    <w:rsid w:val="00475813"/>
    <w:rsid w:val="00476642"/>
    <w:rsid w:val="004804E4"/>
    <w:rsid w:val="00480651"/>
    <w:rsid w:val="0048614F"/>
    <w:rsid w:val="00493200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B79F5"/>
    <w:rsid w:val="004C27C0"/>
    <w:rsid w:val="004C61DA"/>
    <w:rsid w:val="004D161C"/>
    <w:rsid w:val="004D5118"/>
    <w:rsid w:val="004D75BA"/>
    <w:rsid w:val="004E334A"/>
    <w:rsid w:val="004E3D1C"/>
    <w:rsid w:val="004E6BF4"/>
    <w:rsid w:val="004F03F5"/>
    <w:rsid w:val="004F048C"/>
    <w:rsid w:val="004F569E"/>
    <w:rsid w:val="004F741B"/>
    <w:rsid w:val="00501800"/>
    <w:rsid w:val="005042F8"/>
    <w:rsid w:val="00504380"/>
    <w:rsid w:val="00504CE9"/>
    <w:rsid w:val="00514964"/>
    <w:rsid w:val="00521067"/>
    <w:rsid w:val="0052142E"/>
    <w:rsid w:val="00521CF6"/>
    <w:rsid w:val="005231A6"/>
    <w:rsid w:val="0052567E"/>
    <w:rsid w:val="0053108F"/>
    <w:rsid w:val="0053423A"/>
    <w:rsid w:val="00536BDA"/>
    <w:rsid w:val="00543C7E"/>
    <w:rsid w:val="00544BB2"/>
    <w:rsid w:val="00550F26"/>
    <w:rsid w:val="0055166D"/>
    <w:rsid w:val="00552918"/>
    <w:rsid w:val="005609F5"/>
    <w:rsid w:val="00566701"/>
    <w:rsid w:val="00573260"/>
    <w:rsid w:val="00573C44"/>
    <w:rsid w:val="005753FB"/>
    <w:rsid w:val="0057633A"/>
    <w:rsid w:val="00577F45"/>
    <w:rsid w:val="00581ADC"/>
    <w:rsid w:val="00584E63"/>
    <w:rsid w:val="005863E4"/>
    <w:rsid w:val="00593422"/>
    <w:rsid w:val="00593CE0"/>
    <w:rsid w:val="005976AD"/>
    <w:rsid w:val="005A2D3F"/>
    <w:rsid w:val="005A48B3"/>
    <w:rsid w:val="005B0DF3"/>
    <w:rsid w:val="005B47B4"/>
    <w:rsid w:val="005C021E"/>
    <w:rsid w:val="005C11A6"/>
    <w:rsid w:val="005C2E41"/>
    <w:rsid w:val="005C6E5A"/>
    <w:rsid w:val="005C721F"/>
    <w:rsid w:val="005D014F"/>
    <w:rsid w:val="005D018C"/>
    <w:rsid w:val="005D4653"/>
    <w:rsid w:val="005D5FB8"/>
    <w:rsid w:val="005E00FA"/>
    <w:rsid w:val="005E29EC"/>
    <w:rsid w:val="005F2387"/>
    <w:rsid w:val="005F30C5"/>
    <w:rsid w:val="005F3A6E"/>
    <w:rsid w:val="005F55FF"/>
    <w:rsid w:val="005F5611"/>
    <w:rsid w:val="005F69E5"/>
    <w:rsid w:val="005F7A16"/>
    <w:rsid w:val="00600C3B"/>
    <w:rsid w:val="0061003A"/>
    <w:rsid w:val="00611DCE"/>
    <w:rsid w:val="00614E12"/>
    <w:rsid w:val="006158D5"/>
    <w:rsid w:val="00617379"/>
    <w:rsid w:val="006177ED"/>
    <w:rsid w:val="0062379F"/>
    <w:rsid w:val="00623ED3"/>
    <w:rsid w:val="00627581"/>
    <w:rsid w:val="00630673"/>
    <w:rsid w:val="00631A50"/>
    <w:rsid w:val="00637120"/>
    <w:rsid w:val="00650EE8"/>
    <w:rsid w:val="0065153A"/>
    <w:rsid w:val="00656679"/>
    <w:rsid w:val="00672561"/>
    <w:rsid w:val="006727C1"/>
    <w:rsid w:val="00675059"/>
    <w:rsid w:val="006803F7"/>
    <w:rsid w:val="00680B31"/>
    <w:rsid w:val="00681438"/>
    <w:rsid w:val="0068145C"/>
    <w:rsid w:val="00683EF2"/>
    <w:rsid w:val="00684280"/>
    <w:rsid w:val="0068479B"/>
    <w:rsid w:val="00695EC9"/>
    <w:rsid w:val="00695FD4"/>
    <w:rsid w:val="006A4B88"/>
    <w:rsid w:val="006A588B"/>
    <w:rsid w:val="006A673A"/>
    <w:rsid w:val="006B4984"/>
    <w:rsid w:val="006C0FD9"/>
    <w:rsid w:val="006C3E18"/>
    <w:rsid w:val="006C44E2"/>
    <w:rsid w:val="006C5B34"/>
    <w:rsid w:val="006D1B3E"/>
    <w:rsid w:val="006E0AE1"/>
    <w:rsid w:val="006E1B3D"/>
    <w:rsid w:val="006E6820"/>
    <w:rsid w:val="006F25E1"/>
    <w:rsid w:val="006F2CD8"/>
    <w:rsid w:val="006F7DCA"/>
    <w:rsid w:val="00701B67"/>
    <w:rsid w:val="0071341B"/>
    <w:rsid w:val="00713606"/>
    <w:rsid w:val="00717063"/>
    <w:rsid w:val="00717BFA"/>
    <w:rsid w:val="00721C7B"/>
    <w:rsid w:val="0072530B"/>
    <w:rsid w:val="00727E85"/>
    <w:rsid w:val="00734673"/>
    <w:rsid w:val="00740E7F"/>
    <w:rsid w:val="00745E7E"/>
    <w:rsid w:val="00747230"/>
    <w:rsid w:val="00751511"/>
    <w:rsid w:val="00752388"/>
    <w:rsid w:val="00755CEE"/>
    <w:rsid w:val="0076014F"/>
    <w:rsid w:val="00760FEC"/>
    <w:rsid w:val="00761098"/>
    <w:rsid w:val="00764056"/>
    <w:rsid w:val="00764F00"/>
    <w:rsid w:val="007652CE"/>
    <w:rsid w:val="007661DA"/>
    <w:rsid w:val="0077349B"/>
    <w:rsid w:val="00775FA5"/>
    <w:rsid w:val="00786B4C"/>
    <w:rsid w:val="00790FA8"/>
    <w:rsid w:val="00791E4F"/>
    <w:rsid w:val="00793000"/>
    <w:rsid w:val="007A29A0"/>
    <w:rsid w:val="007A7797"/>
    <w:rsid w:val="007B0855"/>
    <w:rsid w:val="007B1419"/>
    <w:rsid w:val="007B1DCF"/>
    <w:rsid w:val="007B1E16"/>
    <w:rsid w:val="007B5F69"/>
    <w:rsid w:val="007B737D"/>
    <w:rsid w:val="007C0827"/>
    <w:rsid w:val="007C163C"/>
    <w:rsid w:val="007D7EC9"/>
    <w:rsid w:val="007E011F"/>
    <w:rsid w:val="007E37E5"/>
    <w:rsid w:val="007E3CAD"/>
    <w:rsid w:val="007E6ED9"/>
    <w:rsid w:val="007F052C"/>
    <w:rsid w:val="007F4077"/>
    <w:rsid w:val="00800F22"/>
    <w:rsid w:val="0080270B"/>
    <w:rsid w:val="00807CE8"/>
    <w:rsid w:val="0081233B"/>
    <w:rsid w:val="00813110"/>
    <w:rsid w:val="008133B0"/>
    <w:rsid w:val="00815941"/>
    <w:rsid w:val="008177F0"/>
    <w:rsid w:val="008178F5"/>
    <w:rsid w:val="00823CE9"/>
    <w:rsid w:val="0083475F"/>
    <w:rsid w:val="00837693"/>
    <w:rsid w:val="00847216"/>
    <w:rsid w:val="00847D66"/>
    <w:rsid w:val="00851066"/>
    <w:rsid w:val="00853E22"/>
    <w:rsid w:val="0085749B"/>
    <w:rsid w:val="008600F7"/>
    <w:rsid w:val="0086192A"/>
    <w:rsid w:val="0086295F"/>
    <w:rsid w:val="00863CDE"/>
    <w:rsid w:val="00867F14"/>
    <w:rsid w:val="008714EF"/>
    <w:rsid w:val="00877CBA"/>
    <w:rsid w:val="008858D7"/>
    <w:rsid w:val="008A0474"/>
    <w:rsid w:val="008A11C0"/>
    <w:rsid w:val="008A3663"/>
    <w:rsid w:val="008A4C72"/>
    <w:rsid w:val="008B439A"/>
    <w:rsid w:val="008B5385"/>
    <w:rsid w:val="008B58B8"/>
    <w:rsid w:val="008B765E"/>
    <w:rsid w:val="008C104C"/>
    <w:rsid w:val="008C3A38"/>
    <w:rsid w:val="008C4772"/>
    <w:rsid w:val="008C512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05596"/>
    <w:rsid w:val="0091190A"/>
    <w:rsid w:val="009153C0"/>
    <w:rsid w:val="00915421"/>
    <w:rsid w:val="0091685D"/>
    <w:rsid w:val="00917F2E"/>
    <w:rsid w:val="009218D6"/>
    <w:rsid w:val="00926B09"/>
    <w:rsid w:val="0093136C"/>
    <w:rsid w:val="009337A4"/>
    <w:rsid w:val="0094120E"/>
    <w:rsid w:val="00941889"/>
    <w:rsid w:val="00946D88"/>
    <w:rsid w:val="00954F81"/>
    <w:rsid w:val="00955761"/>
    <w:rsid w:val="009661B7"/>
    <w:rsid w:val="00971814"/>
    <w:rsid w:val="00971F9F"/>
    <w:rsid w:val="00985312"/>
    <w:rsid w:val="009863EE"/>
    <w:rsid w:val="00991225"/>
    <w:rsid w:val="00993817"/>
    <w:rsid w:val="009945B5"/>
    <w:rsid w:val="009951D4"/>
    <w:rsid w:val="009A0DFB"/>
    <w:rsid w:val="009A2376"/>
    <w:rsid w:val="009A29B2"/>
    <w:rsid w:val="009A7059"/>
    <w:rsid w:val="009B54B9"/>
    <w:rsid w:val="009B59B8"/>
    <w:rsid w:val="009C133D"/>
    <w:rsid w:val="009C1E01"/>
    <w:rsid w:val="009C44F2"/>
    <w:rsid w:val="009D31CF"/>
    <w:rsid w:val="009E1274"/>
    <w:rsid w:val="009E1797"/>
    <w:rsid w:val="009E1C1C"/>
    <w:rsid w:val="009E4663"/>
    <w:rsid w:val="009E6EA1"/>
    <w:rsid w:val="009F163D"/>
    <w:rsid w:val="009F22E0"/>
    <w:rsid w:val="009F28B1"/>
    <w:rsid w:val="009F3B72"/>
    <w:rsid w:val="009F446A"/>
    <w:rsid w:val="009F4FD6"/>
    <w:rsid w:val="009F5052"/>
    <w:rsid w:val="009F790F"/>
    <w:rsid w:val="00A14F0A"/>
    <w:rsid w:val="00A269CE"/>
    <w:rsid w:val="00A32630"/>
    <w:rsid w:val="00A37BBA"/>
    <w:rsid w:val="00A50481"/>
    <w:rsid w:val="00A50F9C"/>
    <w:rsid w:val="00A602E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8638A"/>
    <w:rsid w:val="00A94162"/>
    <w:rsid w:val="00A94FC9"/>
    <w:rsid w:val="00A95DB7"/>
    <w:rsid w:val="00A96370"/>
    <w:rsid w:val="00A97B27"/>
    <w:rsid w:val="00AA3388"/>
    <w:rsid w:val="00AA49F6"/>
    <w:rsid w:val="00AA4DE4"/>
    <w:rsid w:val="00AA518C"/>
    <w:rsid w:val="00AB222E"/>
    <w:rsid w:val="00AB5101"/>
    <w:rsid w:val="00AC37E7"/>
    <w:rsid w:val="00AD1B3A"/>
    <w:rsid w:val="00AD5157"/>
    <w:rsid w:val="00AD742B"/>
    <w:rsid w:val="00AD7C66"/>
    <w:rsid w:val="00AE1178"/>
    <w:rsid w:val="00AE220D"/>
    <w:rsid w:val="00AE64C2"/>
    <w:rsid w:val="00AF04B8"/>
    <w:rsid w:val="00B05448"/>
    <w:rsid w:val="00B062A9"/>
    <w:rsid w:val="00B106E6"/>
    <w:rsid w:val="00B143BF"/>
    <w:rsid w:val="00B15E0F"/>
    <w:rsid w:val="00B32197"/>
    <w:rsid w:val="00B41F47"/>
    <w:rsid w:val="00B44177"/>
    <w:rsid w:val="00B44AA4"/>
    <w:rsid w:val="00B50378"/>
    <w:rsid w:val="00B53CBA"/>
    <w:rsid w:val="00B53DFC"/>
    <w:rsid w:val="00B6086D"/>
    <w:rsid w:val="00B60D19"/>
    <w:rsid w:val="00B611AA"/>
    <w:rsid w:val="00B611CF"/>
    <w:rsid w:val="00B6229B"/>
    <w:rsid w:val="00B71BC4"/>
    <w:rsid w:val="00B724D5"/>
    <w:rsid w:val="00B76920"/>
    <w:rsid w:val="00B87AC5"/>
    <w:rsid w:val="00B9037B"/>
    <w:rsid w:val="00B942E6"/>
    <w:rsid w:val="00B969EF"/>
    <w:rsid w:val="00BA4288"/>
    <w:rsid w:val="00BA57CA"/>
    <w:rsid w:val="00BA5C61"/>
    <w:rsid w:val="00BB0AA0"/>
    <w:rsid w:val="00BB17B1"/>
    <w:rsid w:val="00BB3AEB"/>
    <w:rsid w:val="00BD264F"/>
    <w:rsid w:val="00BD512C"/>
    <w:rsid w:val="00BE1421"/>
    <w:rsid w:val="00BE401B"/>
    <w:rsid w:val="00BE7797"/>
    <w:rsid w:val="00BE79B9"/>
    <w:rsid w:val="00BF127F"/>
    <w:rsid w:val="00BF20AC"/>
    <w:rsid w:val="00BF3823"/>
    <w:rsid w:val="00BF4182"/>
    <w:rsid w:val="00BF42C4"/>
    <w:rsid w:val="00BF5362"/>
    <w:rsid w:val="00BF7959"/>
    <w:rsid w:val="00C01F56"/>
    <w:rsid w:val="00C0374E"/>
    <w:rsid w:val="00C05B1E"/>
    <w:rsid w:val="00C06334"/>
    <w:rsid w:val="00C154E1"/>
    <w:rsid w:val="00C205C7"/>
    <w:rsid w:val="00C3205E"/>
    <w:rsid w:val="00C35B6D"/>
    <w:rsid w:val="00C460E5"/>
    <w:rsid w:val="00C47D74"/>
    <w:rsid w:val="00C52C2E"/>
    <w:rsid w:val="00C5688F"/>
    <w:rsid w:val="00C57306"/>
    <w:rsid w:val="00C60A1A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B5989"/>
    <w:rsid w:val="00CC2163"/>
    <w:rsid w:val="00CC36B3"/>
    <w:rsid w:val="00CC3F7A"/>
    <w:rsid w:val="00CC7AA6"/>
    <w:rsid w:val="00CD0992"/>
    <w:rsid w:val="00CD59EA"/>
    <w:rsid w:val="00CD6D21"/>
    <w:rsid w:val="00CE0C91"/>
    <w:rsid w:val="00CE0DA3"/>
    <w:rsid w:val="00CE3C6A"/>
    <w:rsid w:val="00CE4C4B"/>
    <w:rsid w:val="00CE5DA1"/>
    <w:rsid w:val="00CE6586"/>
    <w:rsid w:val="00D00A08"/>
    <w:rsid w:val="00D04BF0"/>
    <w:rsid w:val="00D15798"/>
    <w:rsid w:val="00D16F4D"/>
    <w:rsid w:val="00D222A0"/>
    <w:rsid w:val="00D25284"/>
    <w:rsid w:val="00D2680B"/>
    <w:rsid w:val="00D26A4B"/>
    <w:rsid w:val="00D2753C"/>
    <w:rsid w:val="00D512FA"/>
    <w:rsid w:val="00D56971"/>
    <w:rsid w:val="00D5710F"/>
    <w:rsid w:val="00D7009F"/>
    <w:rsid w:val="00D70682"/>
    <w:rsid w:val="00D80C3D"/>
    <w:rsid w:val="00D82368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3F7C"/>
    <w:rsid w:val="00DB6DA3"/>
    <w:rsid w:val="00DB72E4"/>
    <w:rsid w:val="00DB7C88"/>
    <w:rsid w:val="00DD06C8"/>
    <w:rsid w:val="00DD273B"/>
    <w:rsid w:val="00DD46BC"/>
    <w:rsid w:val="00DE2001"/>
    <w:rsid w:val="00DE4C02"/>
    <w:rsid w:val="00DF5E37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49DA"/>
    <w:rsid w:val="00E35A69"/>
    <w:rsid w:val="00E3784D"/>
    <w:rsid w:val="00E4535E"/>
    <w:rsid w:val="00E462F7"/>
    <w:rsid w:val="00E571FC"/>
    <w:rsid w:val="00E57B74"/>
    <w:rsid w:val="00E6620E"/>
    <w:rsid w:val="00E726B6"/>
    <w:rsid w:val="00E74AD5"/>
    <w:rsid w:val="00E74DB2"/>
    <w:rsid w:val="00E82AA1"/>
    <w:rsid w:val="00E84366"/>
    <w:rsid w:val="00E87747"/>
    <w:rsid w:val="00E87B4F"/>
    <w:rsid w:val="00E905AC"/>
    <w:rsid w:val="00E94870"/>
    <w:rsid w:val="00EA16E7"/>
    <w:rsid w:val="00EA402B"/>
    <w:rsid w:val="00EA7A1A"/>
    <w:rsid w:val="00EB31E0"/>
    <w:rsid w:val="00EB7121"/>
    <w:rsid w:val="00EC0241"/>
    <w:rsid w:val="00EC0EE6"/>
    <w:rsid w:val="00EC3D9F"/>
    <w:rsid w:val="00EC4279"/>
    <w:rsid w:val="00EC58B3"/>
    <w:rsid w:val="00EC72BC"/>
    <w:rsid w:val="00ED38EC"/>
    <w:rsid w:val="00EE5A18"/>
    <w:rsid w:val="00EF1934"/>
    <w:rsid w:val="00EF4095"/>
    <w:rsid w:val="00EF7037"/>
    <w:rsid w:val="00F0517F"/>
    <w:rsid w:val="00F06B79"/>
    <w:rsid w:val="00F07B6E"/>
    <w:rsid w:val="00F10062"/>
    <w:rsid w:val="00F10547"/>
    <w:rsid w:val="00F26A5A"/>
    <w:rsid w:val="00F2707A"/>
    <w:rsid w:val="00F37509"/>
    <w:rsid w:val="00F3781E"/>
    <w:rsid w:val="00F43C63"/>
    <w:rsid w:val="00F45B27"/>
    <w:rsid w:val="00F47829"/>
    <w:rsid w:val="00F5103E"/>
    <w:rsid w:val="00F5204A"/>
    <w:rsid w:val="00F551E6"/>
    <w:rsid w:val="00F71EDD"/>
    <w:rsid w:val="00F75C79"/>
    <w:rsid w:val="00F76584"/>
    <w:rsid w:val="00F76CA9"/>
    <w:rsid w:val="00F822B2"/>
    <w:rsid w:val="00F84604"/>
    <w:rsid w:val="00F851F5"/>
    <w:rsid w:val="00F91687"/>
    <w:rsid w:val="00F9394B"/>
    <w:rsid w:val="00F969E1"/>
    <w:rsid w:val="00FA3C6D"/>
    <w:rsid w:val="00FA6635"/>
    <w:rsid w:val="00FB3FD2"/>
    <w:rsid w:val="00FB5DE6"/>
    <w:rsid w:val="00FB5E28"/>
    <w:rsid w:val="00FB62BE"/>
    <w:rsid w:val="00FB740A"/>
    <w:rsid w:val="00FC429B"/>
    <w:rsid w:val="00FC78CF"/>
    <w:rsid w:val="00FD23C6"/>
    <w:rsid w:val="00FD591D"/>
    <w:rsid w:val="00FD6BE2"/>
    <w:rsid w:val="00FD72C4"/>
    <w:rsid w:val="00FE24D6"/>
    <w:rsid w:val="00FE2B5E"/>
    <w:rsid w:val="00FE395A"/>
    <w:rsid w:val="00FE7A18"/>
    <w:rsid w:val="00FF514D"/>
    <w:rsid w:val="00FF6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4DF0496"/>
  <w15:docId w15:val="{9F0B4FB0-25BD-4C69-B850-A6580ADC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F3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BE1421"/>
    <w:rPr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5F3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C5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DF7FF-EAE3-4F74-A132-3088D881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G320 compact</vt:lpstr>
    </vt:vector>
  </TitlesOfParts>
  <Company>INDEX-Werke GmbH &amp; Co. KG</Company>
  <LinksUpToDate>false</LinksUpToDate>
  <CharactersWithSpaces>3176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G320 compact</dc:title>
  <dc:creator>INDEX-Werke GmbH &amp; Co. KG</dc:creator>
  <cp:lastModifiedBy>Gondek, Rainer</cp:lastModifiedBy>
  <cp:revision>3</cp:revision>
  <cp:lastPrinted>2024-05-14T13:57:00Z</cp:lastPrinted>
  <dcterms:created xsi:type="dcterms:W3CDTF">2024-08-26T09:31:00Z</dcterms:created>
  <dcterms:modified xsi:type="dcterms:W3CDTF">2024-08-26T09:38:00Z</dcterms:modified>
</cp:coreProperties>
</file>